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5C28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5C2889" w:rsidRDefault="000206D4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288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C2889" w:rsidRDefault="000206D4">
            <w:pPr>
              <w:pStyle w:val="ConsPlusTitlePage0"/>
              <w:jc w:val="center"/>
            </w:pPr>
            <w:r>
              <w:rPr>
                <w:sz w:val="48"/>
              </w:rPr>
              <w:t>Постановление Главного государственного санитарного врача РФ от 02.06.2026 N 19</w:t>
            </w:r>
            <w:r>
              <w:rPr>
                <w:sz w:val="48"/>
              </w:rPr>
              <w:br/>
              <w:t>"Об утверждении СП 2.4.2.4283-26 Санитарно-эпидемиологические требования к организациям воспитания и обучения, отдыха и оздоровления детей и молодежи"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>СП 2.4.4283-26. Санитарные правила...")</w:t>
            </w:r>
            <w:r>
              <w:rPr>
                <w:sz w:val="48"/>
              </w:rPr>
              <w:br/>
              <w:t>(Зарегистрировано в Минюсте России 02.06.2026 N 86855)</w:t>
            </w:r>
          </w:p>
        </w:tc>
      </w:tr>
      <w:tr w:rsidR="005C288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5C2889" w:rsidRDefault="000206D4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5C2889" w:rsidRDefault="005C2889">
      <w:pPr>
        <w:pStyle w:val="ConsPlusNormal0"/>
        <w:sectPr w:rsidR="005C288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C2889" w:rsidRDefault="005C2889">
      <w:pPr>
        <w:pStyle w:val="ConsPlusNormal0"/>
        <w:jc w:val="both"/>
        <w:outlineLvl w:val="0"/>
      </w:pPr>
    </w:p>
    <w:p w:rsidR="005C2889" w:rsidRDefault="000206D4">
      <w:pPr>
        <w:pStyle w:val="ConsPlusNormal0"/>
        <w:outlineLvl w:val="0"/>
      </w:pPr>
      <w:r>
        <w:t>Зарегистрировано в Минюсте России 2 июня 2026 г. N 86855</w:t>
      </w:r>
    </w:p>
    <w:p w:rsidR="005C2889" w:rsidRDefault="005C28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Title0"/>
        <w:jc w:val="center"/>
      </w:pPr>
      <w:r>
        <w:t>ФЕДЕРАЛЬНАЯ СЛУЖБА ПО НАДЗОРУ В СФЕРЕ ЗАЩИТЫ</w:t>
      </w:r>
    </w:p>
    <w:p w:rsidR="005C2889" w:rsidRDefault="000206D4">
      <w:pPr>
        <w:pStyle w:val="ConsPlusTitle0"/>
        <w:jc w:val="center"/>
      </w:pPr>
      <w:r>
        <w:t>ПРАВ ПОТРЕБИТЕЛЕЙ И БЛАГОПОЛУЧИЯ ЧЕЛОВЕКА</w:t>
      </w:r>
    </w:p>
    <w:p w:rsidR="005C2889" w:rsidRDefault="005C2889">
      <w:pPr>
        <w:pStyle w:val="ConsPlusTitle0"/>
        <w:jc w:val="center"/>
      </w:pPr>
    </w:p>
    <w:p w:rsidR="005C2889" w:rsidRDefault="000206D4">
      <w:pPr>
        <w:pStyle w:val="ConsPlusTitle0"/>
        <w:jc w:val="center"/>
      </w:pPr>
      <w:r>
        <w:t>ГЛАВНЫЙ ГОСУДАРСТВЕННЫЙ САНИТАРНЫЙ ВРАЧ</w:t>
      </w:r>
    </w:p>
    <w:p w:rsidR="005C2889" w:rsidRDefault="000206D4">
      <w:pPr>
        <w:pStyle w:val="ConsPlusTitle0"/>
        <w:jc w:val="center"/>
      </w:pPr>
      <w:r>
        <w:t>РОССИЙСКОЙ ФЕДЕРАЦИИ</w:t>
      </w:r>
    </w:p>
    <w:p w:rsidR="005C2889" w:rsidRDefault="005C2889">
      <w:pPr>
        <w:pStyle w:val="ConsPlusTitle0"/>
        <w:jc w:val="center"/>
      </w:pPr>
    </w:p>
    <w:p w:rsidR="005C2889" w:rsidRDefault="000206D4">
      <w:pPr>
        <w:pStyle w:val="ConsPlusTitle0"/>
        <w:jc w:val="center"/>
      </w:pPr>
      <w:r>
        <w:t>ПОСТАНОВЛЕНИЕ</w:t>
      </w:r>
    </w:p>
    <w:p w:rsidR="005C2889" w:rsidRDefault="000206D4">
      <w:pPr>
        <w:pStyle w:val="ConsPlusTitle0"/>
        <w:jc w:val="center"/>
      </w:pPr>
      <w:r>
        <w:t>от 2 июня 2026 г. N 19</w:t>
      </w:r>
    </w:p>
    <w:p w:rsidR="005C2889" w:rsidRDefault="005C2889">
      <w:pPr>
        <w:pStyle w:val="ConsPlusTitle0"/>
        <w:jc w:val="center"/>
      </w:pPr>
    </w:p>
    <w:p w:rsidR="005C2889" w:rsidRDefault="000206D4">
      <w:pPr>
        <w:pStyle w:val="ConsPlusTitle0"/>
        <w:jc w:val="center"/>
      </w:pPr>
      <w:r>
        <w:t>ОБ УТВЕРЖДЕНИИ СП 2.4.2.4283-26</w:t>
      </w:r>
    </w:p>
    <w:p w:rsidR="005C2889" w:rsidRDefault="000206D4">
      <w:pPr>
        <w:pStyle w:val="ConsPlusTitle0"/>
        <w:jc w:val="center"/>
      </w:pPr>
      <w:r>
        <w:t>САНИТАРНО-ЭПИДЕМИОЛОГИЧЕСКИЕ ТРЕБОВАНИЯ К ОРГАНИЗАЦИЯМ</w:t>
      </w:r>
    </w:p>
    <w:p w:rsidR="005C2889" w:rsidRDefault="000206D4">
      <w:pPr>
        <w:pStyle w:val="ConsPlusTitle0"/>
        <w:jc w:val="center"/>
      </w:pPr>
      <w:r>
        <w:t>ВОСПИТАНИЯ И ОБУЧЕНИЯ, ОТДЫХА И ОЗДОРОВЛЕНИЯ</w:t>
      </w:r>
    </w:p>
    <w:p w:rsidR="005C2889" w:rsidRDefault="000206D4">
      <w:pPr>
        <w:pStyle w:val="ConsPlusTitle0"/>
        <w:jc w:val="center"/>
      </w:pPr>
      <w:r>
        <w:t>ДЕТЕЙ И МОЛОДЕЖИ"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В соответствии с пунктом 1 статьи 24, статьей 28, пунктом 1 статьи 39 Федерального закона от 30.03.1999 N 52-ФЗ "О санитарно-эпидемиологическом благополучии населения" и пунктом 2 Положения о государственном санитарно-эпидемиологическом нормировании, утвер</w:t>
      </w:r>
      <w:r>
        <w:t>жденного постановлением Правительства Российской Федерации от 24.07.2000 N 554, постановляю: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1. Утвердить СП 2.4.2.4283-26 "Санитарно-эпидемиологические требования к организациям воспитания и обучения, отдыха и оздоровления детей и молодежи" согласно прило</w:t>
      </w:r>
      <w:r>
        <w:t>жению к настоящему постановлению.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постановление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</w:t>
      </w:r>
      <w:r>
        <w:t>ганизациям воспитания и обучения, отдыха и оздоровления детей и молодежи" (зарегистрировано Минюстом России 18.12.2020, регистрационный N 61573);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постановление Главного государственного санитарного врача Российской Федерации от 30.08.2024 N 10 (зарегистрир</w:t>
      </w:r>
      <w:r>
        <w:t>овано Минюстом России 17.09.2024, регистрационный N 79493);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постановление Главного государственного санитарного врача Российской Федерации от 24.12.2025 N 19 (зарегистрировано Минюстом России 26.12.2025, регистрационный N 84810).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3. Настоящее постановление</w:t>
      </w:r>
      <w:r>
        <w:t xml:space="preserve"> вступает в силу с 01.09.2026 и действует до 01.09.2032.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jc w:val="right"/>
      </w:pPr>
      <w:r>
        <w:t>А.Ю.ПОПОВА</w:t>
      </w:r>
    </w:p>
    <w:p w:rsidR="005C2889" w:rsidRDefault="005C2889">
      <w:pPr>
        <w:pStyle w:val="ConsPlusNormal0"/>
        <w:jc w:val="both"/>
      </w:pPr>
    </w:p>
    <w:p w:rsidR="005C2889" w:rsidRDefault="005C2889">
      <w:pPr>
        <w:pStyle w:val="ConsPlusNormal0"/>
        <w:jc w:val="both"/>
      </w:pPr>
    </w:p>
    <w:p w:rsidR="005C2889" w:rsidRDefault="005C2889">
      <w:pPr>
        <w:pStyle w:val="ConsPlusNormal0"/>
        <w:jc w:val="both"/>
      </w:pPr>
    </w:p>
    <w:p w:rsidR="005C2889" w:rsidRDefault="005C2889">
      <w:pPr>
        <w:pStyle w:val="ConsPlusNormal0"/>
        <w:jc w:val="both"/>
      </w:pP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jc w:val="right"/>
        <w:outlineLvl w:val="0"/>
      </w:pPr>
      <w:r>
        <w:lastRenderedPageBreak/>
        <w:t>Приложение</w:t>
      </w:r>
    </w:p>
    <w:p w:rsidR="005C2889" w:rsidRDefault="000206D4">
      <w:pPr>
        <w:pStyle w:val="ConsPlusNormal0"/>
        <w:jc w:val="right"/>
      </w:pPr>
      <w:r>
        <w:t>к постановлению</w:t>
      </w:r>
    </w:p>
    <w:p w:rsidR="005C2889" w:rsidRDefault="000206D4">
      <w:pPr>
        <w:pStyle w:val="ConsPlusNormal0"/>
        <w:jc w:val="right"/>
      </w:pPr>
      <w:r>
        <w:t>Главного государственного врача</w:t>
      </w:r>
    </w:p>
    <w:p w:rsidR="005C2889" w:rsidRDefault="000206D4">
      <w:pPr>
        <w:pStyle w:val="ConsPlusNormal0"/>
        <w:jc w:val="right"/>
      </w:pPr>
      <w:r>
        <w:t>Российской Федерации</w:t>
      </w:r>
    </w:p>
    <w:p w:rsidR="005C2889" w:rsidRDefault="000206D4">
      <w:pPr>
        <w:pStyle w:val="ConsPlusNormal0"/>
        <w:jc w:val="right"/>
      </w:pPr>
      <w:r>
        <w:t>от 02.06.2026 N 19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Title0"/>
        <w:jc w:val="center"/>
      </w:pPr>
      <w:r>
        <w:t>САНИТАРНЫЕ ПРАВИЛА СП 2.4.4283-26</w:t>
      </w:r>
    </w:p>
    <w:p w:rsidR="005C2889" w:rsidRDefault="000206D4">
      <w:pPr>
        <w:pStyle w:val="ConsPlusTitle0"/>
        <w:jc w:val="center"/>
      </w:pPr>
      <w:r>
        <w:t>"</w:t>
      </w:r>
      <w:r>
        <w:t>САНИТАРНО-ЭПИДЕМИОЛОГИЧЕСКИЕ ТРЕБОВАНИЯ К ОРГАНИЗАЦИЯМ</w:t>
      </w:r>
    </w:p>
    <w:p w:rsidR="005C2889" w:rsidRDefault="000206D4">
      <w:pPr>
        <w:pStyle w:val="ConsPlusTitle0"/>
        <w:jc w:val="center"/>
      </w:pPr>
      <w:r>
        <w:t>ВОСПИТАНИЯ И ОБУЧЕНИЯ, ОТДЫХА И ОЗДОРОВЛЕНИЯ</w:t>
      </w:r>
    </w:p>
    <w:p w:rsidR="005C2889" w:rsidRDefault="000206D4">
      <w:pPr>
        <w:pStyle w:val="ConsPlusTitle0"/>
        <w:jc w:val="center"/>
      </w:pPr>
      <w:r>
        <w:t>ДЕТЕЙ И МОЛОДЕЖИ"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Title0"/>
        <w:jc w:val="center"/>
        <w:outlineLvl w:val="1"/>
      </w:pPr>
      <w:r>
        <w:t>I. Область применения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bookmarkStart w:id="1" w:name="P45"/>
      <w:bookmarkEnd w:id="1"/>
      <w:r>
        <w:t>1. Настоящие санитарные правила (далее - Правила) направлены на охрану здоровья детей и молодежи, предотвращение и</w:t>
      </w:r>
      <w:r>
        <w:t>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</w:t>
      </w:r>
      <w:r>
        <w:t>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</w:t>
      </w:r>
      <w:r>
        <w:t xml:space="preserve">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</w:t>
      </w:r>
      <w:r>
        <w:t xml:space="preserve"> (профилактические) меры при организации перевозок организованных групп детей железнодорожным транспортом.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2. Правила являются обязательными для исполнения гражданами, юридическими лицами и индивидуальными предпринимателями при осуществлении деятельности, </w:t>
      </w:r>
      <w:r>
        <w:t xml:space="preserve">предусмотренной </w:t>
      </w:r>
      <w:hyperlink w:anchor="P45" w:tooltip="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">
        <w:r>
          <w:rPr>
            <w:color w:val="0000FF"/>
          </w:rPr>
          <w:t>пунктом 1</w:t>
        </w:r>
      </w:hyperlink>
      <w:r>
        <w:t xml:space="preserve"> Правил (далее - хозяйствующие субъекты).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Правила не распространяются на проведение экскурсионных мероприятий и организованных походов.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P45" w:tooltip="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">
        <w:r>
          <w:rPr>
            <w:color w:val="0000FF"/>
          </w:rPr>
          <w:t>пунктом 1</w:t>
        </w:r>
      </w:hyperlink>
      <w:r>
        <w:t xml:space="preserve"> Правил (далее - объекты), дол</w:t>
      </w:r>
      <w:r>
        <w:t>жны соблюдаться требования Правил, установленные подпунктом 1 пункта 13 (</w:t>
      </w:r>
      <w:hyperlink w:anchor="P85" w:tooltip="1)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">
        <w:r>
          <w:rPr>
            <w:color w:val="0000FF"/>
          </w:rPr>
          <w:t>абзацы первый</w:t>
        </w:r>
      </w:hyperlink>
      <w:r>
        <w:t xml:space="preserve">, </w:t>
      </w:r>
      <w:hyperlink w:anchor="P86" w:tooltip="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 км.">
        <w:r>
          <w:rPr>
            <w:color w:val="0000FF"/>
          </w:rPr>
          <w:t>второй</w:t>
        </w:r>
      </w:hyperlink>
      <w:r>
        <w:t xml:space="preserve">, </w:t>
      </w:r>
      <w:hyperlink w:anchor="P88" w:tooltip="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">
        <w:r>
          <w:rPr>
            <w:color w:val="0000FF"/>
          </w:rPr>
          <w:t>четвертый</w:t>
        </w:r>
      </w:hyperlink>
      <w:r>
        <w:t xml:space="preserve">, </w:t>
      </w:r>
      <w:hyperlink w:anchor="P89" w:tooltip="Пешеходный подход обучающихс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;">
        <w:r>
          <w:rPr>
            <w:color w:val="0000FF"/>
          </w:rPr>
          <w:t>пятый</w:t>
        </w:r>
      </w:hyperlink>
      <w:r>
        <w:t xml:space="preserve">), </w:t>
      </w:r>
      <w:hyperlink w:anchor="P90" w:tooltip="2) в районах Крайнего Севера и приравненных к ним местностях обеспечиваются ветрозащита, а также снегозащита собственной территории.">
        <w:r>
          <w:rPr>
            <w:color w:val="0000FF"/>
          </w:rPr>
          <w:t>подпунктом 2 пункта 13</w:t>
        </w:r>
      </w:hyperlink>
      <w:r>
        <w:t>, подпунктом 1 пункта 14 (</w:t>
      </w:r>
      <w:hyperlink w:anchor="P92" w:tooltip="1) собственная территория оборудуется наружным электрическим освещением, по периметру ограждается забором и зелеными насаждениями.">
        <w:r>
          <w:rPr>
            <w:color w:val="0000FF"/>
          </w:rPr>
          <w:t>абзацы первый</w:t>
        </w:r>
      </w:hyperlink>
      <w:r>
        <w:t xml:space="preserve"> </w:t>
      </w:r>
      <w:r>
        <w:t xml:space="preserve">- </w:t>
      </w:r>
      <w:hyperlink w:anchor="P94" w:tooltip="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">
        <w:r>
          <w:rPr>
            <w:color w:val="0000FF"/>
          </w:rPr>
          <w:t>третий</w:t>
        </w:r>
      </w:hyperlink>
      <w:r>
        <w:t xml:space="preserve">), </w:t>
      </w:r>
      <w:hyperlink w:anchor="P96" w:tooltip="2)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">
        <w:r>
          <w:rPr>
            <w:color w:val="0000FF"/>
          </w:rPr>
          <w:t>подпунктом 2</w:t>
        </w:r>
        <w:r>
          <w:rPr>
            <w:color w:val="0000FF"/>
          </w:rPr>
          <w:t xml:space="preserve"> пункта 14</w:t>
        </w:r>
      </w:hyperlink>
      <w:r>
        <w:t>, подпунктом 3 пункта 14 (</w:t>
      </w:r>
      <w:hyperlink w:anchor="P100" w:tooltip="3)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">
        <w:r>
          <w:rPr>
            <w:color w:val="0000FF"/>
          </w:rPr>
          <w:t>абзацы первый</w:t>
        </w:r>
      </w:hyperlink>
      <w:r>
        <w:t xml:space="preserve"> и </w:t>
      </w:r>
      <w:hyperlink w:anchor="P102" w:tooltip="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;">
        <w:r>
          <w:rPr>
            <w:color w:val="0000FF"/>
          </w:rPr>
          <w:t>третий</w:t>
        </w:r>
      </w:hyperlink>
      <w:r>
        <w:t xml:space="preserve">), </w:t>
      </w:r>
      <w:hyperlink w:anchor="P104" w:tooltip="5) расположение на собственной территории построек и сооружений, функционально не связанных с деятельностью хозяйствующего субъекта, не допускается;">
        <w:r>
          <w:rPr>
            <w:color w:val="0000FF"/>
          </w:rPr>
          <w:t>подпунктом 5</w:t>
        </w:r>
        <w:r>
          <w:rPr>
            <w:color w:val="0000FF"/>
          </w:rPr>
          <w:t xml:space="preserve"> пункта 14</w:t>
        </w:r>
      </w:hyperlink>
      <w:r>
        <w:t xml:space="preserve">, </w:t>
      </w:r>
      <w:hyperlink w:anchor="P105" w:tooltip="6)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">
        <w:r>
          <w:rPr>
            <w:color w:val="0000FF"/>
          </w:rPr>
          <w:t>подпунктом 6 пункта 14</w:t>
        </w:r>
      </w:hyperlink>
      <w:r>
        <w:t xml:space="preserve">, </w:t>
      </w:r>
      <w:hyperlink w:anchor="P107" w:tooltip="1)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">
        <w:r>
          <w:rPr>
            <w:color w:val="0000FF"/>
          </w:rPr>
          <w:t>подпунктом 1 пункта 15</w:t>
        </w:r>
      </w:hyperlink>
      <w:r>
        <w:t xml:space="preserve">, </w:t>
      </w:r>
      <w:hyperlink w:anchor="P123" w:tooltip="2)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">
        <w:r>
          <w:rPr>
            <w:color w:val="0000FF"/>
          </w:rPr>
          <w:t>подпунктом 2 пункта 15</w:t>
        </w:r>
      </w:hyperlink>
      <w:r>
        <w:t xml:space="preserve">, </w:t>
      </w:r>
      <w:hyperlink w:anchor="P124" w:tooltip="3)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">
        <w:r>
          <w:rPr>
            <w:color w:val="0000FF"/>
          </w:rPr>
          <w:t>подпунктом 3 пункта 15 (абзац первый)</w:t>
        </w:r>
      </w:hyperlink>
      <w:r>
        <w:t xml:space="preserve">, </w:t>
      </w:r>
      <w:hyperlink w:anchor="P127" w:tooltip="1) входы в здания оборудуются тамбурами или воздушно-тепловыми завесами, если иное не определено главой III Правил;">
        <w:r>
          <w:rPr>
            <w:color w:val="0000FF"/>
          </w:rPr>
          <w:t>подпунктом 1 пункта 16</w:t>
        </w:r>
      </w:hyperlink>
      <w:r>
        <w:t xml:space="preserve">, </w:t>
      </w:r>
      <w:hyperlink w:anchor="P128" w:tooltip="2) количество обучающихся, воспитанников и отдыхающих не должно превышать установленное подпунктом 1 пункта 24, подпунктом 14 пункта 27 Правил и гигиенические нормативы;">
        <w:r>
          <w:rPr>
            <w:color w:val="0000FF"/>
          </w:rPr>
          <w:t>подпунктом 2 пункта 16</w:t>
        </w:r>
      </w:hyperlink>
      <w:r>
        <w:t>, подпунктом 3 пункта 16 (</w:t>
      </w:r>
      <w:hyperlink w:anchor="P129" w:tooltip="3)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 &lt;6&gt;.">
        <w:r>
          <w:rPr>
            <w:color w:val="0000FF"/>
          </w:rPr>
          <w:t>абзацы первый</w:t>
        </w:r>
      </w:hyperlink>
      <w:r>
        <w:t xml:space="preserve">, </w:t>
      </w:r>
      <w:hyperlink w:anchor="P134" w:tooltip="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">
        <w:r>
          <w:rPr>
            <w:color w:val="0000FF"/>
          </w:rPr>
          <w:t>третий</w:t>
        </w:r>
      </w:hyperlink>
      <w:r>
        <w:t xml:space="preserve">, </w:t>
      </w:r>
      <w:hyperlink w:anchor="P135" w:tooltip="При организации образовательной деятельности без использования учебной доски мебель для учебных заведений может быть расставлена в ином порядке.">
        <w:r>
          <w:rPr>
            <w:color w:val="0000FF"/>
          </w:rPr>
          <w:t>четвертый</w:t>
        </w:r>
      </w:hyperlink>
      <w:r>
        <w:t xml:space="preserve">, </w:t>
      </w:r>
      <w:hyperlink w:anchor="P138" w:tooltip="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">
        <w:r>
          <w:rPr>
            <w:color w:val="0000FF"/>
          </w:rPr>
          <w:t>седьмой</w:t>
        </w:r>
      </w:hyperlink>
      <w:r>
        <w:t>), подпунктом 6 пункта 16 (</w:t>
      </w:r>
      <w:hyperlink w:anchor="P154" w:tooltip="6) при организации питания хозяйствующими субъектами должны соблюдаться следующие требования:">
        <w:r>
          <w:rPr>
            <w:color w:val="0000FF"/>
          </w:rPr>
          <w:t>абзацы первый</w:t>
        </w:r>
      </w:hyperlink>
      <w:r>
        <w:t xml:space="preserve"> - </w:t>
      </w:r>
      <w:hyperlink w:anchor="P158" w:tooltip="б)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">
        <w:r>
          <w:rPr>
            <w:color w:val="0000FF"/>
          </w:rPr>
          <w:t>пятый</w:t>
        </w:r>
      </w:hyperlink>
      <w:r>
        <w:t xml:space="preserve">, </w:t>
      </w:r>
      <w:hyperlink w:anchor="P162" w:tooltip="Хранение стерильных бутылочек, сосок и пустышек должно быть организовано в специальной промаркированной посуде с крышкой.">
        <w:r>
          <w:rPr>
            <w:color w:val="0000FF"/>
          </w:rPr>
          <w:t>девятый</w:t>
        </w:r>
      </w:hyperlink>
      <w:r>
        <w:t xml:space="preserve">, </w:t>
      </w:r>
      <w:hyperlink w:anchor="P163" w:tooltip="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">
        <w:r>
          <w:rPr>
            <w:color w:val="0000FF"/>
          </w:rPr>
          <w:t>десятый</w:t>
        </w:r>
      </w:hyperlink>
      <w:r>
        <w:t xml:space="preserve">, </w:t>
      </w:r>
      <w:hyperlink w:anchor="P165" w:tooltip="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 для контакта с пищевыми продуктами. Покрытие стола для работы с тестом (">
        <w:r>
          <w:rPr>
            <w:color w:val="0000FF"/>
          </w:rPr>
          <w:t>двенадцатый</w:t>
        </w:r>
      </w:hyperlink>
      <w:r>
        <w:t xml:space="preserve">, </w:t>
      </w:r>
      <w:hyperlink w:anchor="P166" w:tooltip="При замене оборудования в помещениях для приготовления холодных закусок необходимо обеспечить установку столов с охлаждаемой поверхностью.">
        <w:r>
          <w:rPr>
            <w:color w:val="0000FF"/>
          </w:rPr>
          <w:t>тринадцатый</w:t>
        </w:r>
      </w:hyperlink>
      <w:r>
        <w:t xml:space="preserve">, </w:t>
      </w:r>
      <w:hyperlink w:anchor="P168" w:tooltip="Для обеззараживания воздуха в холодном цехе используется бактерицидная установка для обеззараживания воздуха.">
        <w:r>
          <w:rPr>
            <w:color w:val="0000FF"/>
          </w:rPr>
          <w:t>пятнадцатый</w:t>
        </w:r>
      </w:hyperlink>
      <w:r>
        <w:t xml:space="preserve"> - </w:t>
      </w:r>
      <w:hyperlink w:anchor="P171" w:tooltip="в)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;">
        <w:r>
          <w:rPr>
            <w:color w:val="0000FF"/>
          </w:rPr>
          <w:t>восемнадцатый</w:t>
        </w:r>
      </w:hyperlink>
      <w:r>
        <w:t xml:space="preserve">), </w:t>
      </w:r>
      <w:hyperlink w:anchor="P172" w:tooltip="7)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">
        <w:r>
          <w:rPr>
            <w:color w:val="0000FF"/>
          </w:rPr>
          <w:t>подпунктом 7 пункта 16</w:t>
        </w:r>
      </w:hyperlink>
      <w:r>
        <w:t>, подпунктом 8 пункта 16 (</w:t>
      </w:r>
      <w:hyperlink w:anchor="P173" w:tooltip="8)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">
        <w:r>
          <w:rPr>
            <w:color w:val="0000FF"/>
          </w:rPr>
          <w:t>абзацы первый</w:t>
        </w:r>
      </w:hyperlink>
      <w:r>
        <w:t xml:space="preserve"> и </w:t>
      </w:r>
      <w:hyperlink w:anchor="P174" w:tooltip="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">
        <w:r>
          <w:rPr>
            <w:color w:val="0000FF"/>
          </w:rPr>
          <w:t>второй</w:t>
        </w:r>
      </w:hyperlink>
      <w:r>
        <w:t xml:space="preserve">), </w:t>
      </w:r>
      <w:hyperlink w:anchor="P178" w:tooltip="9) мебель должна иметь покрытие, допускающее проведение влажной уборки с применением моющих и дезинфекционных средств.">
        <w:r>
          <w:rPr>
            <w:color w:val="0000FF"/>
          </w:rPr>
          <w:t>подпунктом 9 пункта 16</w:t>
        </w:r>
      </w:hyperlink>
      <w:r>
        <w:t xml:space="preserve">, </w:t>
      </w:r>
      <w:hyperlink w:anchor="P180" w:tooltip="10) при установке в помещениях телевизионной аппаратуры расстояние от ближайшего места просмотра до экрана должно быть не менее 2 метров;">
        <w:r>
          <w:rPr>
            <w:color w:val="0000FF"/>
          </w:rPr>
          <w:t>подпунктом 10 пункта 16</w:t>
        </w:r>
      </w:hyperlink>
      <w:r>
        <w:t>, подпунктом 11 пункта 16 (</w:t>
      </w:r>
      <w:hyperlink w:anchor="P181" w:tooltip="11)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">
        <w:r>
          <w:rPr>
            <w:color w:val="0000FF"/>
          </w:rPr>
          <w:t>абзацы первый</w:t>
        </w:r>
      </w:hyperlink>
      <w:r>
        <w:t xml:space="preserve">, </w:t>
      </w:r>
      <w:hyperlink w:anchor="P182" w:tooltip="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">
        <w:r>
          <w:rPr>
            <w:color w:val="0000FF"/>
          </w:rPr>
          <w:t>второй</w:t>
        </w:r>
      </w:hyperlink>
      <w:r>
        <w:t xml:space="preserve">, </w:t>
      </w:r>
      <w:hyperlink w:anchor="P185" w:tooltip="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;">
        <w:r>
          <w:rPr>
            <w:color w:val="0000FF"/>
          </w:rPr>
          <w:t>пятый</w:t>
        </w:r>
      </w:hyperlink>
      <w:r>
        <w:t xml:space="preserve">), </w:t>
      </w:r>
      <w:hyperlink w:anchor="P186" w:tooltip="12) для приготовления дезинфекционных растворов, обработки и хранения уборочного инвентаря, моющих и дезинфекционных средств выделяется помещение либо оборудуется место, исключающее доступ к нему детей. Помещение оборудуют поддоном с холодной и горячей водой, ">
        <w:r>
          <w:rPr>
            <w:color w:val="0000FF"/>
          </w:rPr>
          <w:t>подпунктом 12 пункта</w:t>
        </w:r>
        <w:r>
          <w:rPr>
            <w:color w:val="0000FF"/>
          </w:rPr>
          <w:t xml:space="preserve"> 16 (абзац первый)</w:t>
        </w:r>
      </w:hyperlink>
      <w:r>
        <w:t xml:space="preserve">, </w:t>
      </w:r>
      <w:hyperlink w:anchor="P188" w:tooltip="13)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">
        <w:r>
          <w:rPr>
            <w:color w:val="0000FF"/>
          </w:rPr>
          <w:t>подпунктом 13 пункта 16</w:t>
        </w:r>
      </w:hyperlink>
      <w:r>
        <w:t xml:space="preserve">, </w:t>
      </w:r>
      <w:hyperlink w:anchor="P189" w:tooltip="14)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">
        <w:r>
          <w:rPr>
            <w:color w:val="0000FF"/>
          </w:rPr>
          <w:t>подпунктом 14 пункта 16</w:t>
        </w:r>
      </w:hyperlink>
      <w:r>
        <w:t xml:space="preserve">, </w:t>
      </w:r>
      <w:hyperlink w:anchor="P202" w:tooltip="1)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">
        <w:r>
          <w:rPr>
            <w:color w:val="0000FF"/>
          </w:rPr>
          <w:t>подпунктом 1 пункта 17</w:t>
        </w:r>
      </w:hyperlink>
      <w:r>
        <w:t xml:space="preserve">, </w:t>
      </w:r>
      <w:hyperlink w:anchor="P203" w:tooltip="2) полы не должны иметь дефектов и повреждений и должны быть выполненными из материалов, допускающих влажную обработку и дезинфекцию;">
        <w:r>
          <w:rPr>
            <w:color w:val="0000FF"/>
          </w:rPr>
          <w:t>подпунктом 2 пункта 17</w:t>
        </w:r>
      </w:hyperlink>
      <w:r>
        <w:t xml:space="preserve">, </w:t>
      </w:r>
      <w:hyperlink w:anchor="P204" w:tooltip="3)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">
        <w:r>
          <w:rPr>
            <w:color w:val="0000FF"/>
          </w:rPr>
          <w:t>подпунктом 3 пункта 17</w:t>
        </w:r>
      </w:hyperlink>
      <w:r>
        <w:t xml:space="preserve">, </w:t>
      </w:r>
      <w:hyperlink w:anchor="P207" w:tooltip="1)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законодательству ">
        <w:r>
          <w:rPr>
            <w:color w:val="0000FF"/>
          </w:rPr>
          <w:t>подпунктом 1 пункта 18</w:t>
        </w:r>
      </w:hyperlink>
      <w:r>
        <w:t xml:space="preserve">, </w:t>
      </w:r>
      <w:hyperlink w:anchor="P211" w:tooltip="3) горячая и холодная вода должна подаваться через смесители;">
        <w:r>
          <w:rPr>
            <w:color w:val="0000FF"/>
          </w:rPr>
          <w:t xml:space="preserve">подпунктом 3 пункта </w:t>
        </w:r>
        <w:r>
          <w:rPr>
            <w:color w:val="0000FF"/>
          </w:rPr>
          <w:lastRenderedPageBreak/>
          <w:t>18</w:t>
        </w:r>
      </w:hyperlink>
      <w:r>
        <w:t xml:space="preserve">, </w:t>
      </w:r>
      <w:hyperlink w:anchor="P213" w:tooltip="5)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">
        <w:r>
          <w:rPr>
            <w:color w:val="0000FF"/>
          </w:rPr>
          <w:t>подпунктом 5 пункта 18</w:t>
        </w:r>
      </w:hyperlink>
      <w:r>
        <w:t xml:space="preserve">, </w:t>
      </w:r>
      <w:hyperlink w:anchor="P214" w:tooltip="6)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, или организуется посредством ">
        <w:r>
          <w:rPr>
            <w:color w:val="0000FF"/>
          </w:rPr>
          <w:t>подпунктом 6 пункта 18 (абзац первый)</w:t>
        </w:r>
      </w:hyperlink>
      <w:r>
        <w:t>, подпунктом 1 пункта 19 (</w:t>
      </w:r>
      <w:hyperlink w:anchor="P218" w:tooltip="1)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Российской Федерации о техническом регулиров">
        <w:r>
          <w:rPr>
            <w:color w:val="0000FF"/>
          </w:rPr>
          <w:t>абзацы первый</w:t>
        </w:r>
      </w:hyperlink>
      <w:r>
        <w:t xml:space="preserve">, </w:t>
      </w:r>
      <w:hyperlink w:anchor="P219" w:tooltip="В помещениях обеспечиваются параметры микроклимата, воздухообмена, определенные требованиями гигиенических нормативов.">
        <w:r>
          <w:rPr>
            <w:color w:val="0000FF"/>
          </w:rPr>
          <w:t>второй</w:t>
        </w:r>
      </w:hyperlink>
      <w:r>
        <w:t xml:space="preserve">, </w:t>
      </w:r>
      <w:hyperlink w:anchor="P221" w:tooltip="Не допускается использование переносных отопительных приборов с инфракрасным излучением;">
        <w:r>
          <w:rPr>
            <w:color w:val="0000FF"/>
          </w:rPr>
          <w:t>четвертый</w:t>
        </w:r>
      </w:hyperlink>
      <w:r>
        <w:t xml:space="preserve">), </w:t>
      </w:r>
      <w:hyperlink w:anchor="P222" w:tooltip="2)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">
        <w:r>
          <w:rPr>
            <w:color w:val="0000FF"/>
          </w:rPr>
          <w:t>подпунктом 2 пункта 19</w:t>
        </w:r>
      </w:hyperlink>
      <w:r>
        <w:t>, подпунктом 4 пункта 19 (</w:t>
      </w:r>
      <w:hyperlink w:anchor="P225" w:tooltip="4)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">
        <w:r>
          <w:rPr>
            <w:color w:val="0000FF"/>
          </w:rPr>
          <w:t>абзацы первый</w:t>
        </w:r>
      </w:hyperlink>
      <w:r>
        <w:t xml:space="preserve"> и </w:t>
      </w:r>
      <w:hyperlink w:anchor="P226" w:tooltip="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">
        <w:r>
          <w:rPr>
            <w:color w:val="0000FF"/>
          </w:rPr>
          <w:t>второй</w:t>
        </w:r>
      </w:hyperlink>
      <w:r>
        <w:t xml:space="preserve">), </w:t>
      </w:r>
      <w:hyperlink w:anchor="P231" w:tooltip="1) уровни естественного и искусственного освещения в помещениях хозяйствующих субъектов должны соответствовать гигиеническим нормативам;">
        <w:r>
          <w:rPr>
            <w:color w:val="0000FF"/>
          </w:rPr>
          <w:t>подпунктом 1 пункта 20</w:t>
        </w:r>
      </w:hyperlink>
      <w:r>
        <w:t xml:space="preserve">, </w:t>
      </w:r>
      <w:hyperlink w:anchor="P232" w:tooltip="2)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 м оборудуется правосторонний подсвет ">
        <w:r>
          <w:rPr>
            <w:color w:val="0000FF"/>
          </w:rPr>
          <w:t>подпунктом 2 пункта 20</w:t>
        </w:r>
      </w:hyperlink>
      <w:r>
        <w:t xml:space="preserve">, </w:t>
      </w:r>
      <w:hyperlink w:anchor="P250" w:tooltip="5)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">
        <w:r>
          <w:rPr>
            <w:color w:val="0000FF"/>
          </w:rPr>
          <w:t>подпунк</w:t>
        </w:r>
        <w:r>
          <w:rPr>
            <w:color w:val="0000FF"/>
          </w:rPr>
          <w:t>том 5 пункта 20 (абзац первый)</w:t>
        </w:r>
      </w:hyperlink>
      <w:r>
        <w:t xml:space="preserve">, </w:t>
      </w:r>
      <w:hyperlink w:anchor="P254" w:tooltip="7) в спальных корпусах дополнительно предусматривается дежурное (ночное) освещение в рекреациях (коридорах);">
        <w:r>
          <w:rPr>
            <w:color w:val="0000FF"/>
          </w:rPr>
          <w:t>подпунктом 7 пункта 20</w:t>
        </w:r>
      </w:hyperlink>
      <w:r>
        <w:t xml:space="preserve">, </w:t>
      </w:r>
      <w:hyperlink w:anchor="P255" w:tooltip="8)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">
        <w:r>
          <w:rPr>
            <w:color w:val="0000FF"/>
          </w:rPr>
          <w:t>подпунктом 8 пункта 20</w:t>
        </w:r>
      </w:hyperlink>
      <w:r>
        <w:t xml:space="preserve">, </w:t>
      </w:r>
      <w:hyperlink w:anchor="P289" w:tooltip="7) хозяйствующим субъектом должны быть созданы условия для мытья рук воспитанников, обучающихся и отдыхающих.">
        <w:r>
          <w:rPr>
            <w:color w:val="0000FF"/>
          </w:rPr>
          <w:t>подпунктом 7 пункта 21</w:t>
        </w:r>
      </w:hyperlink>
      <w:r>
        <w:t xml:space="preserve">, </w:t>
      </w:r>
      <w:hyperlink w:anchor="P332" w:tooltip="Для технических целей в туалетных помещениях устанавливается отдельный водопроводный кран.">
        <w:r>
          <w:rPr>
            <w:color w:val="0000FF"/>
          </w:rPr>
          <w:t>подпунктом 4 пункта 23 (абзац второй)</w:t>
        </w:r>
      </w:hyperlink>
      <w:r>
        <w:t xml:space="preserve"> - ко всем хозяйствующим субъектам с учетом особенностей, определенных для отдельных видов организаций в соответствии с: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подпунктом 1 пункта 24 (</w:t>
      </w:r>
      <w:hyperlink w:anchor="P347" w:tooltip="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">
        <w:r>
          <w:rPr>
            <w:color w:val="0000FF"/>
          </w:rPr>
          <w:t>аб</w:t>
        </w:r>
        <w:r>
          <w:rPr>
            <w:color w:val="0000FF"/>
          </w:rPr>
          <w:t>зац первый</w:t>
        </w:r>
      </w:hyperlink>
      <w:r>
        <w:t xml:space="preserve">, </w:t>
      </w:r>
      <w:hyperlink w:anchor="P348" w:tooltip="Для групп раннего возраста (до 3 лет) - не менее 2,5 м2 на 1 ребенка и для групп дошкольного возраста (от 3 до 7 лет) - не менее 2 м2 на одного ребенка, без учета мебели и ее расстановки. Площадь спальной для детей до 3 лет должна составлять не менее 1,8 м2 на">
        <w:r>
          <w:rPr>
            <w:color w:val="0000FF"/>
          </w:rPr>
          <w:t>второй</w:t>
        </w:r>
      </w:hyperlink>
      <w:r>
        <w:t xml:space="preserve">, </w:t>
      </w:r>
      <w:hyperlink w:anchor="P350" w:tooltip="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">
        <w:r>
          <w:rPr>
            <w:color w:val="0000FF"/>
          </w:rPr>
          <w:t>четвертый</w:t>
        </w:r>
      </w:hyperlink>
      <w:r>
        <w:t>), подпунктом 2 пункта 24 (</w:t>
      </w:r>
      <w:hyperlink w:anchor="P373" w:tooltip="2) дошкольные организации должны иметь собственную территорию для прогулок детей (отдельно для каждой группы).">
        <w:r>
          <w:rPr>
            <w:color w:val="0000FF"/>
          </w:rPr>
          <w:t>абзацы первый</w:t>
        </w:r>
      </w:hyperlink>
      <w:r>
        <w:t xml:space="preserve"> - </w:t>
      </w:r>
      <w:hyperlink w:anchor="P376" w:tooltip="Допускается установка на прогулочной площадке сборно-разборных навесов, беседок.">
        <w:r>
          <w:rPr>
            <w:color w:val="0000FF"/>
          </w:rPr>
          <w:t>четвертый</w:t>
        </w:r>
      </w:hyperlink>
      <w:r>
        <w:t>), подпунктом 3 пункта 24 (</w:t>
      </w:r>
      <w:hyperlink w:anchor="P378" w:tooltip="3)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">
        <w:r>
          <w:rPr>
            <w:color w:val="0000FF"/>
          </w:rPr>
          <w:t>абзацы первый</w:t>
        </w:r>
      </w:hyperlink>
      <w:r>
        <w:t xml:space="preserve"> - </w:t>
      </w:r>
      <w:hyperlink w:anchor="P385" w:tooltip="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">
        <w:r>
          <w:rPr>
            <w:color w:val="0000FF"/>
          </w:rPr>
          <w:t>восьмой</w:t>
        </w:r>
      </w:hyperlink>
      <w:r>
        <w:t xml:space="preserve">, </w:t>
      </w:r>
      <w:hyperlink w:anchor="P387" w:tooltip="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">
        <w:r>
          <w:rPr>
            <w:color w:val="0000FF"/>
          </w:rPr>
          <w:t>десятый</w:t>
        </w:r>
      </w:hyperlink>
      <w:r>
        <w:t xml:space="preserve">, </w:t>
      </w:r>
      <w:hyperlink w:anchor="P387" w:tooltip="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">
        <w:r>
          <w:rPr>
            <w:color w:val="0000FF"/>
          </w:rPr>
          <w:t>одиннадцатый</w:t>
        </w:r>
      </w:hyperlink>
      <w:r>
        <w:t xml:space="preserve">), </w:t>
      </w:r>
      <w:hyperlink w:anchor="P389" w:tooltip="4)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">
        <w:r>
          <w:rPr>
            <w:color w:val="0000FF"/>
          </w:rPr>
          <w:t>подпунктом 4 пункта 24</w:t>
        </w:r>
      </w:hyperlink>
      <w:r>
        <w:t xml:space="preserve">, </w:t>
      </w:r>
      <w:hyperlink w:anchor="P392" w:tooltip="6) расстановка кроватей должна обеспечивать свободный проход детей между ними.">
        <w:r>
          <w:rPr>
            <w:color w:val="0000FF"/>
          </w:rPr>
          <w:t>подпунктом 6 пункта 24 (абзац первый)</w:t>
        </w:r>
      </w:hyperlink>
      <w:r>
        <w:t>, подпунктом 7 пункта 24 (</w:t>
      </w:r>
      <w:hyperlink w:anchor="P395" w:tooltip="7)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">
        <w:r>
          <w:rPr>
            <w:color w:val="0000FF"/>
          </w:rPr>
          <w:t>абзацы пер</w:t>
        </w:r>
        <w:r>
          <w:rPr>
            <w:color w:val="0000FF"/>
          </w:rPr>
          <w:t>вый</w:t>
        </w:r>
      </w:hyperlink>
      <w:r>
        <w:t xml:space="preserve">, </w:t>
      </w:r>
      <w:hyperlink w:anchor="P396" w:tooltip="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">
        <w:r>
          <w:rPr>
            <w:color w:val="0000FF"/>
          </w:rPr>
          <w:t>второй</w:t>
        </w:r>
      </w:hyperlink>
      <w:r>
        <w:t xml:space="preserve">, </w:t>
      </w:r>
      <w:hyperlink w:anchor="P398" w:tooltip="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">
        <w:r>
          <w:rPr>
            <w:color w:val="0000FF"/>
          </w:rPr>
          <w:t>четвертый</w:t>
        </w:r>
      </w:hyperlink>
      <w:r>
        <w:t xml:space="preserve">, </w:t>
      </w:r>
      <w:hyperlink w:anchor="P400" w:tooltip="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">
        <w:r>
          <w:rPr>
            <w:color w:val="0000FF"/>
          </w:rPr>
          <w:t>шестой</w:t>
        </w:r>
      </w:hyperlink>
      <w:r>
        <w:t xml:space="preserve">, </w:t>
      </w:r>
      <w:hyperlink w:anchor="P401" w:tooltip="При круглосуточном режиме пребывания детей оборудуют ванные комнаты с душевыми кабинами (ваннами, поддонами);">
        <w:r>
          <w:rPr>
            <w:color w:val="0000FF"/>
          </w:rPr>
          <w:t>седьмой</w:t>
        </w:r>
      </w:hyperlink>
      <w:r>
        <w:t>), подпунктом 11 пункта 24 (</w:t>
      </w:r>
      <w:hyperlink w:anchor="P405" w:tooltip="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">
        <w:r>
          <w:rPr>
            <w:color w:val="0000FF"/>
          </w:rPr>
          <w:t>абзацы первый</w:t>
        </w:r>
      </w:hyperlink>
      <w:r>
        <w:t xml:space="preserve"> - </w:t>
      </w:r>
      <w:hyperlink w:anchor="P408" w:tooltip="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">
        <w:r>
          <w:rPr>
            <w:color w:val="0000FF"/>
          </w:rPr>
          <w:t>четвертый</w:t>
        </w:r>
      </w:hyperlink>
      <w:r>
        <w:t xml:space="preserve">, </w:t>
      </w:r>
      <w:hyperlink w:anchor="P410" w:tooltip="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2 на одно посадочное место. Количество п">
        <w:r>
          <w:rPr>
            <w:color w:val="0000FF"/>
          </w:rPr>
          <w:t>шестой</w:t>
        </w:r>
      </w:hyperlink>
      <w:r>
        <w:t xml:space="preserve"> - </w:t>
      </w:r>
      <w:hyperlink w:anchor="P412" w:tooltip="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 Российской Федерации, если это не прот">
        <w:r>
          <w:rPr>
            <w:color w:val="0000FF"/>
          </w:rPr>
          <w:t>восьмой</w:t>
        </w:r>
      </w:hyperlink>
      <w:r>
        <w:t xml:space="preserve">) </w:t>
      </w:r>
      <w:r>
        <w:t>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подпунктом 1 пункта 25 (</w:t>
      </w:r>
      <w:hyperlink w:anchor="P416" w:tooltip="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>
        <w:r>
          <w:rPr>
            <w:color w:val="0000FF"/>
          </w:rPr>
          <w:t>абзацы первый</w:t>
        </w:r>
      </w:hyperlink>
      <w:r>
        <w:t xml:space="preserve"> и </w:t>
      </w:r>
      <w:hyperlink w:anchor="P417" w:tooltip="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">
        <w:r>
          <w:rPr>
            <w:color w:val="0000FF"/>
          </w:rPr>
          <w:t>второй</w:t>
        </w:r>
      </w:hyperlink>
      <w:r>
        <w:t xml:space="preserve">), </w:t>
      </w:r>
      <w:hyperlink w:anchor="P419" w:tooltip="2) помещения оборудуются вешалками для верхней одежды, полками для обуви;">
        <w:r>
          <w:rPr>
            <w:color w:val="0000FF"/>
          </w:rPr>
          <w:t>подпунктом 2 пункта 25</w:t>
        </w:r>
      </w:hyperlink>
      <w:r>
        <w:t xml:space="preserve">, </w:t>
      </w:r>
      <w:hyperlink w:anchor="P422" w:tooltip="4) в помещениях предусматривается естественное и (или) искусственное освещение;">
        <w:r>
          <w:rPr>
            <w:color w:val="0000FF"/>
          </w:rPr>
          <w:t>подпунктом 4 пункта 25</w:t>
        </w:r>
      </w:hyperlink>
      <w:r>
        <w:t xml:space="preserve">, </w:t>
      </w:r>
      <w:hyperlink w:anchor="P424" w:tooltip="6)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 Российской Федерации;">
        <w:r>
          <w:rPr>
            <w:color w:val="0000FF"/>
          </w:rPr>
          <w:t>подпунктом 6 пункта 25</w:t>
        </w:r>
      </w:hyperlink>
      <w:r>
        <w:t xml:space="preserve">, </w:t>
      </w:r>
      <w:hyperlink w:anchor="P425" w:tooltip="7) туалет оборудуется унитазом, обеспечивается индивидуальными сидениями (в том числе одноразовыми) для каждого ребенка. Для детей до 3 лет - индивидуальными горшками.">
        <w:r>
          <w:rPr>
            <w:color w:val="0000FF"/>
          </w:rPr>
          <w:t>подпунктом 7 пункта 25</w:t>
        </w:r>
      </w:hyperlink>
      <w:r>
        <w:t xml:space="preserve">, </w:t>
      </w:r>
      <w:hyperlink w:anchor="P429" w:tooltip="10) при организации образовательной деятельности пребывание и размещение детей осуществляется в соответствии с требованиями подпункта 11 пункта 24 Правил.">
        <w:r>
          <w:rPr>
            <w:color w:val="0000FF"/>
          </w:rPr>
          <w:t>подпунктом 10 пункта 25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</w:t>
      </w:r>
      <w:r>
        <w:t xml:space="preserve"> программы дошкольного образования и (или) осуществляющих присмотр и уход за детьми, размещенных в нежилых помещениях;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подпунктом 1 пункта 26 (</w:t>
      </w:r>
      <w:hyperlink w:anchor="P431" w:tooltip="1)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">
        <w:r>
          <w:rPr>
            <w:color w:val="0000FF"/>
          </w:rPr>
          <w:t>абзацы первый</w:t>
        </w:r>
      </w:hyperlink>
      <w:r>
        <w:t xml:space="preserve"> - </w:t>
      </w:r>
      <w:hyperlink w:anchor="P433" w:tooltip="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">
        <w:r>
          <w:rPr>
            <w:color w:val="0000FF"/>
          </w:rPr>
          <w:t>третий</w:t>
        </w:r>
      </w:hyperlink>
      <w:r>
        <w:t xml:space="preserve">, </w:t>
      </w:r>
      <w:hyperlink w:anchor="P435" w:tooltip="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;">
        <w:r>
          <w:rPr>
            <w:color w:val="0000FF"/>
          </w:rPr>
          <w:t>пятый</w:t>
        </w:r>
      </w:hyperlink>
      <w:r>
        <w:t xml:space="preserve">), </w:t>
      </w:r>
      <w:hyperlink w:anchor="P437" w:tooltip="3) в игровых комнатах предусматривается естественное и (или) искусственное освещение;">
        <w:r>
          <w:rPr>
            <w:color w:val="0000FF"/>
          </w:rPr>
          <w:t>подпунктом 3 пункта 26</w:t>
        </w:r>
      </w:hyperlink>
      <w:r>
        <w:t xml:space="preserve"> - в отношении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440" w:tooltip="1)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">
        <w:r>
          <w:rPr>
            <w:color w:val="0000FF"/>
          </w:rPr>
          <w:t>подпунктом 1 пункта 27 (абзац первый)</w:t>
        </w:r>
      </w:hyperlink>
      <w:r>
        <w:t xml:space="preserve">, </w:t>
      </w:r>
      <w:hyperlink w:anchor="P443" w:tooltip="2)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;">
        <w:r>
          <w:rPr>
            <w:color w:val="0000FF"/>
          </w:rPr>
          <w:t>подпунктом 2 пункта 27</w:t>
        </w:r>
      </w:hyperlink>
      <w:r>
        <w:t xml:space="preserve">, </w:t>
      </w:r>
      <w:hyperlink w:anchor="P444" w:tooltip="3) для всех обучающихся должны быть созданы условия для организации питания.">
        <w:r>
          <w:rPr>
            <w:color w:val="0000FF"/>
          </w:rPr>
          <w:t>подпунктом 3 пункта 27</w:t>
        </w:r>
      </w:hyperlink>
      <w:r>
        <w:t xml:space="preserve">, </w:t>
      </w:r>
      <w:hyperlink w:anchor="P447" w:tooltip="4) учебные кабинеты и рекреац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;">
        <w:r>
          <w:rPr>
            <w:color w:val="0000FF"/>
          </w:rPr>
          <w:t>подпунктом 4 пункта 27</w:t>
        </w:r>
      </w:hyperlink>
      <w:r>
        <w:t xml:space="preserve">, </w:t>
      </w:r>
      <w:hyperlink w:anchor="P448" w:tooltip="5) в гардеробах оборудуют места для каждого класса, исходя из площади не менее 0,15 м2 на ребенка.">
        <w:r>
          <w:rPr>
            <w:color w:val="0000FF"/>
          </w:rPr>
          <w:t>подпунктом 5 пункта 27</w:t>
        </w:r>
      </w:hyperlink>
      <w:r>
        <w:t xml:space="preserve">, </w:t>
      </w:r>
      <w:hyperlink w:anchor="P453" w:tooltip="8)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, и защитные бортики по наружному краю стола. Лаборантскую и уч">
        <w:r>
          <w:rPr>
            <w:color w:val="0000FF"/>
          </w:rPr>
          <w:t>подпунктами 8</w:t>
        </w:r>
      </w:hyperlink>
      <w:r>
        <w:t xml:space="preserve"> - </w:t>
      </w:r>
      <w:hyperlink w:anchor="P461" w:tooltip="13)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">
        <w:r>
          <w:rPr>
            <w:color w:val="0000FF"/>
          </w:rPr>
          <w:t>13 пункта 27</w:t>
        </w:r>
      </w:hyperlink>
      <w:r>
        <w:t>, подпунктом 14 пункт</w:t>
      </w:r>
      <w:r>
        <w:t>а 27 (</w:t>
      </w:r>
      <w:hyperlink w:anchor="P462" w:tooltip="14)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">
        <w:r>
          <w:rPr>
            <w:color w:val="0000FF"/>
          </w:rPr>
          <w:t>абзацы первый</w:t>
        </w:r>
      </w:hyperlink>
      <w:r>
        <w:t xml:space="preserve"> - </w:t>
      </w:r>
      <w:hyperlink w:anchor="P467" w:tooltip="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">
        <w:r>
          <w:rPr>
            <w:color w:val="0000FF"/>
          </w:rPr>
          <w:t>шестой</w:t>
        </w:r>
      </w:hyperlink>
      <w:r>
        <w:t>, семнадцатый) - в отношении организаций, реализующих образовательные программы начального общего, основного общего и среднего общего образования;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535" w:tooltip="1)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">
        <w:r>
          <w:rPr>
            <w:color w:val="0000FF"/>
          </w:rPr>
          <w:t>подпунктом 1 пункта 29</w:t>
        </w:r>
      </w:hyperlink>
      <w:r>
        <w:t>, подпунктом 3 пункта 29 (</w:t>
      </w:r>
      <w:hyperlink w:anchor="P545" w:tooltip="3) состав помещений физкультурно-спортивных организаций определяется видом спорта.">
        <w:r>
          <w:rPr>
            <w:color w:val="0000FF"/>
          </w:rPr>
          <w:t>абзацы первый</w:t>
        </w:r>
      </w:hyperlink>
      <w:r>
        <w:t xml:space="preserve"> - </w:t>
      </w:r>
      <w:hyperlink w:anchor="P548" w:tooltip="Спортивный инвентарь хранится в помещениях снарядных при спортивных залах.">
        <w:r>
          <w:rPr>
            <w:color w:val="0000FF"/>
          </w:rPr>
          <w:t>четвертый</w:t>
        </w:r>
      </w:hyperlink>
      <w:r>
        <w:t>) - в отношении организаций дополнительного образования и физкультурно-спортивных организаций;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554" w:tooltip="2)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">
        <w:r>
          <w:rPr>
            <w:color w:val="0000FF"/>
          </w:rPr>
          <w:t>подпунктом 2 пункта 30</w:t>
        </w:r>
      </w:hyperlink>
      <w:r>
        <w:t xml:space="preserve">, </w:t>
      </w:r>
      <w:hyperlink w:anchor="P558" w:tooltip="3) раздевальное помещение (прихожая) оборудуется шкафами для раздельного хранения одежды и обуви;">
        <w:r>
          <w:rPr>
            <w:color w:val="0000FF"/>
          </w:rPr>
          <w:t>подпунктом 3 пункта 30</w:t>
        </w:r>
      </w:hyperlink>
      <w:r>
        <w:t xml:space="preserve">, </w:t>
      </w:r>
      <w:hyperlink w:anchor="P559" w:tooltip="4) в каждой группе должны быть обеспечены условия для просушивания верхней одежды и обуви детей;">
        <w:r>
          <w:rPr>
            <w:color w:val="0000FF"/>
          </w:rPr>
          <w:t>подпунктом 4 пункта 30</w:t>
        </w:r>
      </w:hyperlink>
      <w:r>
        <w:t>,</w:t>
      </w:r>
      <w:r>
        <w:t xml:space="preserve"> </w:t>
      </w:r>
      <w:hyperlink w:anchor="P560" w:tooltip="5)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">
        <w:r>
          <w:rPr>
            <w:color w:val="0000FF"/>
          </w:rPr>
          <w:t>подпунктом 5 пункта 30</w:t>
        </w:r>
      </w:hyperlink>
      <w:r>
        <w:t xml:space="preserve"> - в отн</w:t>
      </w:r>
      <w:r>
        <w:t>ошении организаций для детей-сирот и детей, оставшихся без попечения родителей;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561" w:tooltip="31. В учреждениях социального обслуживания семьи и детей должны соблюдаться следующие требования:">
        <w:r>
          <w:rPr>
            <w:color w:val="0000FF"/>
          </w:rPr>
          <w:t>пунктом 31</w:t>
        </w:r>
      </w:hyperlink>
      <w:r>
        <w:t xml:space="preserve"> - в отношении организаций социально</w:t>
      </w:r>
      <w:r>
        <w:t>го обслуживания семьи и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562" w:tooltip="1)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">
        <w:r>
          <w:rPr>
            <w:color w:val="0000FF"/>
          </w:rPr>
          <w:t>подпунктом 1 пункта 31</w:t>
        </w:r>
      </w:hyperlink>
      <w:r>
        <w:t xml:space="preserve">, </w:t>
      </w:r>
      <w:hyperlink w:anchor="P564" w:tooltip="2)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">
        <w:r>
          <w:rPr>
            <w:color w:val="0000FF"/>
          </w:rPr>
          <w:t>подпунктом 2 пункта 31</w:t>
        </w:r>
      </w:hyperlink>
      <w:r>
        <w:t>, подпунктом 3 пункта 31 (</w:t>
      </w:r>
      <w:hyperlink w:anchor="P568" w:tooltip="3) набор помещений учреждений временного пребывания детей определяется направленностью реализуемых мероприятий и программ.">
        <w:r>
          <w:rPr>
            <w:color w:val="0000FF"/>
          </w:rPr>
          <w:t>абзацы первый</w:t>
        </w:r>
      </w:hyperlink>
      <w:r>
        <w:t xml:space="preserve">, </w:t>
      </w:r>
      <w:hyperlink w:anchor="P569" w:tooltip="Раздевалки размещаются на первом или цокольном этаже.">
        <w:r>
          <w:rPr>
            <w:color w:val="0000FF"/>
          </w:rPr>
          <w:t>второй</w:t>
        </w:r>
      </w:hyperlink>
      <w:r>
        <w:t xml:space="preserve">, </w:t>
      </w:r>
      <w:hyperlink w:anchor="P571" w:tooltip="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">
        <w:r>
          <w:rPr>
            <w:color w:val="0000FF"/>
          </w:rPr>
          <w:t>четвертый</w:t>
        </w:r>
      </w:hyperlink>
      <w:r>
        <w:t xml:space="preserve">, </w:t>
      </w:r>
      <w:hyperlink w:anchor="P573" w:tooltip="В хозяйствующем субъекте, где пребывают дети-инвалиды, обеспечиваются условия для размещения используемых ими технических средств реабилитации.">
        <w:r>
          <w:rPr>
            <w:color w:val="0000FF"/>
          </w:rPr>
          <w:t>шестой</w:t>
        </w:r>
      </w:hyperlink>
      <w:r>
        <w:t xml:space="preserve"> - восьмой), подпунктом 4 пункта 31 - в отношении профессиональных образовательных организаций;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594" w:tooltip="33. В образовательных организациях высшего образования должны соблюдаться следующие требования:">
        <w:r>
          <w:rPr>
            <w:color w:val="0000FF"/>
          </w:rPr>
          <w:t>пунктом 33</w:t>
        </w:r>
      </w:hyperlink>
      <w:r>
        <w:t xml:space="preserve"> - в отношении образовательных организаций высшего образования;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610" w:tooltip="3) на собственной территории выделяют следующие зоны: жилая, физкультурно-оздоровительная, хозяйственная.">
        <w:r>
          <w:rPr>
            <w:color w:val="0000FF"/>
          </w:rPr>
          <w:t>подпунктом 3 пункта 34 (абзац первый</w:t>
        </w:r>
        <w:r>
          <w:rPr>
            <w:color w:val="0000FF"/>
          </w:rPr>
          <w:t>)</w:t>
        </w:r>
      </w:hyperlink>
      <w:r>
        <w:t xml:space="preserve">, </w:t>
      </w:r>
      <w:hyperlink w:anchor="P613" w:tooltip="4)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">
        <w:r>
          <w:rPr>
            <w:color w:val="0000FF"/>
          </w:rPr>
          <w:t>подпунктом 4 пункта 34</w:t>
        </w:r>
      </w:hyperlink>
      <w:r>
        <w:t xml:space="preserve">, </w:t>
      </w:r>
      <w:hyperlink w:anchor="P617" w:tooltip="5)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">
        <w:r>
          <w:rPr>
            <w:color w:val="0000FF"/>
          </w:rPr>
          <w:t>подпунктом 5 пункта 34</w:t>
        </w:r>
      </w:hyperlink>
      <w:r>
        <w:t xml:space="preserve">, </w:t>
      </w:r>
      <w:hyperlink w:anchor="P620" w:tooltip="6) при использовании надворных туалетов обеспечивается искусственное освещение, наличие туалетной бумаги, условия для мытья рук мылом.">
        <w:r>
          <w:rPr>
            <w:color w:val="0000FF"/>
          </w:rPr>
          <w:t>подпунктом 6 пункта 34</w:t>
        </w:r>
      </w:hyperlink>
      <w:r>
        <w:t xml:space="preserve"> - в отношении загородных стационарных детских оздоровительных лагерей с круглосуточным пребыванием;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635" w:tooltip="2)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">
        <w:r>
          <w:rPr>
            <w:color w:val="0000FF"/>
          </w:rPr>
          <w:t>подпунктом 2 пункта 35</w:t>
        </w:r>
      </w:hyperlink>
      <w:r>
        <w:t xml:space="preserve"> - в отношении организаций отдыха дете</w:t>
      </w:r>
      <w:r>
        <w:t>й и их оздоровления с дневным пребыванием;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648" w:tooltip="3) территория, на которой размещается палаточный лагерь, обозначается по периметру знаками.">
        <w:r>
          <w:rPr>
            <w:color w:val="0000FF"/>
          </w:rPr>
          <w:t>подпунктом 3 пункта 36</w:t>
        </w:r>
      </w:hyperlink>
      <w:r>
        <w:t xml:space="preserve">, </w:t>
      </w:r>
      <w:hyperlink w:anchor="P652" w:tooltip="4) по периметру размещения палаток оборудуется отвод для дождевых вод, палатки устанавливаются на настил.">
        <w:r>
          <w:rPr>
            <w:color w:val="0000FF"/>
          </w:rPr>
          <w:t>подпунктом 4 пункта 36 (абзац первый)</w:t>
        </w:r>
      </w:hyperlink>
      <w:r>
        <w:t xml:space="preserve">, </w:t>
      </w:r>
      <w:hyperlink w:anchor="P658" w:tooltip="6)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">
        <w:r>
          <w:rPr>
            <w:color w:val="0000FF"/>
          </w:rPr>
          <w:t>подпунктом 6 пункта 36 (абзац первый)</w:t>
        </w:r>
      </w:hyperlink>
      <w:r>
        <w:t xml:space="preserve">, </w:t>
      </w:r>
      <w:hyperlink w:anchor="P667" w:tooltip="11)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">
        <w:r>
          <w:rPr>
            <w:color w:val="0000FF"/>
          </w:rPr>
          <w:t>подпунктами 11</w:t>
        </w:r>
      </w:hyperlink>
      <w:r>
        <w:t xml:space="preserve"> - </w:t>
      </w:r>
      <w:hyperlink w:anchor="P671" w:tooltip="13)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;">
        <w:r>
          <w:rPr>
            <w:color w:val="0000FF"/>
          </w:rPr>
          <w:t>13 пункта 36</w:t>
        </w:r>
      </w:hyperlink>
      <w:r>
        <w:t xml:space="preserve"> - в отношении палаточных лагерей;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678" w:tooltip="3) в зависимости от используемой формы для организации и размещения лагеря труда и отдыха к его обустройству применяются требования пунктов 34, 35, 36 Правил;">
        <w:r>
          <w:rPr>
            <w:color w:val="0000FF"/>
          </w:rPr>
          <w:t>подпунктом 3 пункта 37</w:t>
        </w:r>
      </w:hyperlink>
      <w:r>
        <w:t xml:space="preserve"> - в отношении организаций труда и отдыха (полевой практики);</w:t>
      </w:r>
    </w:p>
    <w:p w:rsidR="005C2889" w:rsidRDefault="000206D4">
      <w:pPr>
        <w:pStyle w:val="ConsPlusNormal0"/>
        <w:spacing w:before="240"/>
        <w:ind w:firstLine="540"/>
        <w:jc w:val="both"/>
      </w:pPr>
      <w:hyperlink w:anchor="P680" w:tooltip="38. При временном размещении организованных групп детей в общежитиях, гостиницах, турбазах, базах отдыха должны соблюдаться следующие требования:">
        <w:r>
          <w:rPr>
            <w:color w:val="0000FF"/>
          </w:rPr>
          <w:t>пунктом 38</w:t>
        </w:r>
      </w:hyperlink>
      <w:r>
        <w:t xml:space="preserve"> - в отношении хозяйствующих субъектов, предоставляющих услуги временн</w:t>
      </w:r>
      <w:r>
        <w:t>ого размещения организованных групп детей в общежитиях, гостиницах, загородных отелях, туристических базах, базах отдыха.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Объекты, введенные в эксплуатацию до вступления в силу Правил, а также объекты на стадии строительства, реконструкции и ввода их в экс</w:t>
      </w:r>
      <w:r>
        <w:t>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</w:t>
      </w:r>
      <w:r>
        <w:t>ъектом инвалидам и лицам с ограниченными возможностями здоровья.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</w:t>
      </w:r>
      <w:r>
        <w:t>твляется при наличии заключения, подтверждающего их соответствие санитарному законодательству,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</w:t>
      </w:r>
      <w:r>
        <w:t>й надзор в области защиты прав потребителей &lt;1&gt;.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&lt;1&gt; Пункт 2 статьи 40 Федерального закона от 30.03.1999 N 52-ФЗ "О санитарно-эпидемиологическом благополучии населения" (далее - Федеральный закон N 52-ФЗ).</w:t>
      </w:r>
    </w:p>
    <w:p w:rsidR="005C2889" w:rsidRDefault="005C2889">
      <w:pPr>
        <w:pStyle w:val="ConsPlusNormal0"/>
        <w:ind w:firstLine="540"/>
        <w:jc w:val="both"/>
      </w:pPr>
    </w:p>
    <w:p w:rsidR="005C2889" w:rsidRDefault="000206D4">
      <w:pPr>
        <w:pStyle w:val="ConsPlusNormal0"/>
        <w:ind w:firstLine="540"/>
        <w:jc w:val="both"/>
      </w:pPr>
      <w:r>
        <w:t>5. Работники хоз</w:t>
      </w:r>
      <w:r>
        <w:t>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 &lt;2&gt;, профессиональной гигиенической подготовки и аттестации (при приеме на работу и далее с</w:t>
      </w:r>
      <w:r>
        <w:t xml:space="preserve"> периодичностью не реже 1 раза в 2 года, работники комплекса помещений для приготовления и раздачи пищи - ежегодно) вакцинации &lt;3&gt; и иметь личную медицинскую книжку &lt;4&gt; с результатами медицинских обследований и лабораторных исследований, сведениями о приви</w:t>
      </w:r>
      <w:r>
        <w:t>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&lt;2&gt; Приказ Минтруда России и Минздрава России от 31.12.2020 N 988н/1420н "Об утверждени</w:t>
      </w:r>
      <w:r>
        <w:t xml:space="preserve">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</w:t>
      </w:r>
      <w:r>
        <w:lastRenderedPageBreak/>
        <w:t>поступлении на работу и периодические медицинские осмотры" (зарегистрирован Минюстом России 29.01.20</w:t>
      </w:r>
      <w:r>
        <w:t>21, регистрационный N 62278). В соответствии с пунктом 3 приказа Минтруда России и Минздрава России от 31.12.2020 N 988н/1420н данный акт действует до 01.04.2027.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&lt;3&gt; Приказ Минздрава России от 06.12.2021 N 1122н "Об утверждении национального календаря про</w:t>
      </w:r>
      <w:r>
        <w:t>филактических прививок, календаря профилактических прививок по эпидемическим показаниям и порядка проведения профилактических прививок" (зарегистрирован Минюстом России 20.12.2021, регистрационный N 66435) с изменениями, внесенными приказом Минздрава Росси</w:t>
      </w:r>
      <w:r>
        <w:t>и от 12.12.2023 N 677н (зарегистрирован Минюстом России 30.01.2024, регистрационный N 77040). В соответствии с пунктом 3 приказа Минздрава России от 06.12.2021 N 1122н данный акт действует до 01.09.2030.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&lt;4&gt; Статья 34 Федерального закона N 52-ФЗ.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6. Экспл</w:t>
      </w:r>
      <w:r>
        <w:t>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</w:t>
      </w:r>
      <w:r>
        <w:t>ующим субъектом видом деятельности при условии соблюдения Правил.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7. Проведение всех видов ремонтных работ в присутствии детей не допускается.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8. На объектах должен осуществляться производственный контроль за соблюдением санитарных правил и гигиенических н</w:t>
      </w:r>
      <w:r>
        <w:t>ормативов.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9. При нахождении детей и молодежи на объектах более 4 часов обеспечивается возможность организации горячего питания.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10. Питание детей и молодежи может осуществляться с привлечением сторонних организаций, юридических лиц или индивидуальных пред</w:t>
      </w:r>
      <w:r>
        <w:t>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11. В случаях возникновения групповых инфекционных и неинфекционных заболеваний, аварийных ситуаций в работе систем электроснабжения</w:t>
      </w:r>
      <w:r>
        <w:t>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</w:t>
      </w:r>
      <w:r>
        <w:t>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12. Количеств</w:t>
      </w:r>
      <w:r>
        <w:t>енные значения факторов, характеризующих условия воспитания, обучения и оздоровления детей и молодежи, должны соответствовать гигиеническим нормативам.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Title0"/>
        <w:jc w:val="center"/>
        <w:outlineLvl w:val="1"/>
      </w:pPr>
      <w:r>
        <w:t>II. Общие требования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 xml:space="preserve">13. При размещении объектов хозяйствующим субъектом должны соблюдаться следующие </w:t>
      </w:r>
      <w:r>
        <w:t>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" w:name="P85"/>
      <w:bookmarkEnd w:id="2"/>
      <w:r>
        <w:lastRenderedPageBreak/>
        <w:t>1)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</w:t>
      </w:r>
      <w:r>
        <w:t xml:space="preserve"> - 800 м, для сельских поселений - до 1 км.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" w:name="P86"/>
      <w:bookmarkEnd w:id="3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</w:t>
      </w:r>
      <w:r>
        <w:t xml:space="preserve"> до 1 км.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расстояниях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</w:t>
      </w:r>
      <w:r>
        <w:t>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км в одну сторону.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" w:name="P88"/>
      <w:bookmarkEnd w:id="4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" w:name="P89"/>
      <w:bookmarkEnd w:id="5"/>
      <w:r>
        <w:t>Пешеходный подход обучающихс</w:t>
      </w:r>
      <w:r>
        <w:t>я от жилых зданий к месту сбора на остановке должен быть не более 500 м. Для сельских районов допускается увеличение радиуса пешеходной доступности до остановки до 1 км;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" w:name="P90"/>
      <w:bookmarkEnd w:id="6"/>
      <w:r>
        <w:t>2) в районах Крайнего Севера и приравненных к ним местностях обеспечиваются ветрозащит</w:t>
      </w:r>
      <w:r>
        <w:t>а, а также снегозащита собственной территории.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14. На территории хозяйствующего субъекта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" w:name="P92"/>
      <w:bookmarkEnd w:id="7"/>
      <w:r>
        <w:t>1) собственная территория оборудуется наружным электрическим освещением, по периметру ограждается забором и зелеными насаждени</w:t>
      </w:r>
      <w:r>
        <w:t>ями.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" w:name="P94"/>
      <w:bookmarkEnd w:id="8"/>
      <w:r>
        <w:t xml:space="preserve">Допускается сокращение озеленения деревьями и кустарниками </w:t>
      </w:r>
      <w:r>
        <w:t>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</w:t>
      </w:r>
      <w:r>
        <w:t>итории, свободной от застройки.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собственной территории не должно быть плодоносящих ядовитыми плодами деревьев и кустарников;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" w:name="P96"/>
      <w:bookmarkEnd w:id="9"/>
      <w:r>
        <w:t>2) спортивные и игровые площадки должны иметь полимерное или натуральное покрытие. Полимерные покрытия должны иметь документы об</w:t>
      </w:r>
      <w:r>
        <w:t xml:space="preserve"> оценке (подтверждения) соответствия.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Спортивные занятия и мероприятия на сырых площадках и (или) на площадках, имеющих </w:t>
      </w:r>
      <w:r>
        <w:lastRenderedPageBreak/>
        <w:t>дефекты, не проводятся.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Беговые дорожки и спортивные площадки должны быть спланированы с учетом необходимости отвода поверхностных вод з</w:t>
      </w:r>
      <w:r>
        <w:t>а пределы их границ.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</w:t>
      </w:r>
      <w:r>
        <w:t>ого законодательства;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" w:name="P100"/>
      <w:bookmarkEnd w:id="10"/>
      <w:r>
        <w:t>3)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</w:t>
      </w:r>
      <w:r>
        <w:t>снования контейнеров на 1 м во все стороны.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площадке устанавливаются контейнеры (мусоросборники) с закрывающимися крышками.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" w:name="P102"/>
      <w:bookmarkEnd w:id="11"/>
      <w:r>
        <w:t>Допускается использование иных специальных закрытых конструкций для сбора отходов, в том числе с размещением их на смежных с собс</w:t>
      </w:r>
      <w:r>
        <w:t>твенной территорией контейнерных площадках жилой застройки;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покрытие проездов, подходов и дорожек на собственной территории не должно иметь дефектов;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" w:name="P104"/>
      <w:bookmarkEnd w:id="12"/>
      <w:r>
        <w:t>5) расположение на собственной территории построек и сооружений, функционально не связанных с деятельно</w:t>
      </w:r>
      <w:r>
        <w:t>стью хозяйствующего субъекта, не допускается;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" w:name="P105"/>
      <w:bookmarkEnd w:id="13"/>
      <w:r>
        <w:t>6)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15. В отношении объектов (зданиям, ст</w:t>
      </w:r>
      <w:r>
        <w:t>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4" w:name="P107"/>
      <w:bookmarkEnd w:id="14"/>
      <w:r>
        <w:t>1) планировка зданий, строений, сооружений должна обеспечивать соблюдение гигиенических нормативов и обеспечивать доступн</w:t>
      </w:r>
      <w:r>
        <w:t>ость услуг, оказываемых для инвалидов и лицам с ограниченными возможностями здоровья.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</w:t>
      </w:r>
      <w:r>
        <w:t>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среднемеся</w:t>
      </w:r>
      <w:r>
        <w:t>чной температуре воздуха в январе от -5 °C до +2 °C, средней скорости ветра за три зимних месяца 5 и более м/с, среднемесячной температуре воздуха в июле от +21 °C до +25 °C, среднемесячной относительной влажности воздуха в июле - более 75%;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среднемесячной температуре воздуха в январе от -15 °C до +6 °C, среднемесячной температуре воздуха в июле от +22 °C и выше, среднемесячной относительной влажности воздуха </w:t>
      </w:r>
      <w:r>
        <w:lastRenderedPageBreak/>
        <w:t>в июле - более 50%.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Организации, реализующие программы начального общего, основного о</w:t>
      </w:r>
      <w:r>
        <w:t>бщего и среднего общего образования, размещаются на собственной территории в отдельно стоящих зданиях.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Организации, реализующие программы начального общего, основного общего и среднего общего образования, не допускается размещать в помещениях жилищного фон</w:t>
      </w:r>
      <w:r>
        <w:t>да, а также в функционирующих зданиях общественного и административного назначения.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</w:t>
      </w:r>
      <w:r>
        <w:t>ятельные вход и выход, а также прилегающую к ним территорию, если иное не определено Правилами.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</w:t>
      </w:r>
      <w:r>
        <w:t>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помещениях цоколь</w:t>
      </w:r>
      <w:r>
        <w:t>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</w:t>
      </w:r>
      <w:r>
        <w:t>х и тренажерных залов для молодежи.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образования, размещаются</w:t>
      </w:r>
      <w:r>
        <w:t xml:space="preserve"> не выше третьего этажа здания, если иное не определено Правилами.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пребыванием, включает: жилые помещения, пом</w:t>
      </w:r>
      <w:r>
        <w:t>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</w:t>
      </w:r>
      <w:r>
        <w:t>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объектов с дневным пребыванием минима</w:t>
      </w:r>
      <w:r>
        <w:t xml:space="preserve">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</w:t>
      </w:r>
      <w:r>
        <w:t>помощи (в случаях, установленных законодательством Российской Федерации &lt;5&gt;);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&lt;5&gt; Часть 3 статьи 41 Федерального закона от 29.12.2012 N 273-ФЗ "Об образовании в Российской Федерации" (далее - Федеральный закон N 273-ФЗ).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bookmarkStart w:id="15" w:name="P123"/>
      <w:bookmarkEnd w:id="15"/>
      <w:r>
        <w:t>2</w:t>
      </w:r>
      <w:r>
        <w:t>)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</w:t>
      </w:r>
      <w:r>
        <w:t>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проводиться мероприятия по созданию доступной сред</w:t>
      </w:r>
      <w:r>
        <w:t>ы для инвалидов;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6" w:name="P124"/>
      <w:bookmarkEnd w:id="16"/>
      <w:r>
        <w:t>3)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</w:t>
      </w:r>
      <w:r>
        <w:t xml:space="preserve">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Производство готовых блюд осуществляется в соответствии с рецептурой и технологией п</w:t>
      </w:r>
      <w:r>
        <w:t>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16. В объектах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7" w:name="P127"/>
      <w:bookmarkEnd w:id="17"/>
      <w:r>
        <w:t>1) входы в здания оборудуются тамбурами или воздушно-</w:t>
      </w:r>
      <w:r>
        <w:t xml:space="preserve">тепловыми завесами, если иное не определено </w:t>
      </w:r>
      <w:hyperlink w:anchor="P343" w:tooltip="III. Требования в отношении отдельных видов осуществляемой">
        <w:r>
          <w:rPr>
            <w:color w:val="0000FF"/>
          </w:rPr>
          <w:t>главой III</w:t>
        </w:r>
      </w:hyperlink>
      <w:r>
        <w:t xml:space="preserve"> Правил;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8" w:name="P128"/>
      <w:bookmarkEnd w:id="18"/>
      <w:r>
        <w:t xml:space="preserve">2) количество обучающихся, воспитанников и отдыхающих не должно превышать установленное </w:t>
      </w:r>
      <w:hyperlink w:anchor="P347" w:tooltip="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">
        <w:r>
          <w:rPr>
            <w:color w:val="0000FF"/>
          </w:rPr>
          <w:t>подпунктом 1 пункта 24</w:t>
        </w:r>
      </w:hyperlink>
      <w:r>
        <w:t xml:space="preserve">, </w:t>
      </w:r>
      <w:hyperlink w:anchor="P462" w:tooltip="14)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">
        <w:r>
          <w:rPr>
            <w:color w:val="0000FF"/>
          </w:rPr>
          <w:t>подпунктом 14 пункта 27</w:t>
        </w:r>
      </w:hyperlink>
      <w:r>
        <w:t xml:space="preserve"> Правил и гигиенические нормативы;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9" w:name="P129"/>
      <w:bookmarkEnd w:id="19"/>
      <w:r>
        <w:t>3) обучающиеся, воспитанники и отдыхающие обеспечиваются мебелью в соответствии с их ростом и возрастом. Функциона</w:t>
      </w:r>
      <w:r>
        <w:t>льные размеры мебели должны соответствовать обязательным требованиям, установленным техническим регламентом &lt;6&gt;.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&lt;6&gt; ТР ТС 025/2012 "О безопасности мебельной продукции", принятый решением Совета Евразийской экономической ко</w:t>
      </w:r>
      <w:r>
        <w:t>миссии от 15.06.2012 N 32 (далее - ТР ТС 025/2012). Является обязательным для Российской Федерации в соответствии с пунктом 2 статьи 99, пунктом 2 статьи 101 Договора о Евразийском экономическом союзе от 29.05.2014, ратифицированного Федеральным законом от</w:t>
      </w:r>
      <w:r>
        <w:t xml:space="preserve"> 03.10.2014 N 279-ФЗ "О ратификации Договора о Евразийском экономическом союзе" (Договор вступил в силу для Российской Федерации 01.01.2015).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Мебель для учебных заведений (парты, столы и стулья) обеспечивается цветовой маркировкой в соответствии с ростово</w:t>
      </w:r>
      <w:r>
        <w:t xml:space="preserve">й группой (кроме палаточных лагерей и организаций, осуществляющих образовательную деятельность по образовательным программам высшего </w:t>
      </w:r>
      <w:r>
        <w:lastRenderedPageBreak/>
        <w:t>образования). Цветовая маркировка наносится на боковую наружную поверхность стола и стула.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0" w:name="P134"/>
      <w:bookmarkEnd w:id="20"/>
      <w:r>
        <w:t>Парты (столы) расставляются в сл</w:t>
      </w:r>
      <w:r>
        <w:t>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1" w:name="P135"/>
      <w:bookmarkEnd w:id="21"/>
      <w:r>
        <w:t xml:space="preserve">При организации образовательной деятельности без использования учебной доски мебель для учебных заведений может быть </w:t>
      </w:r>
      <w:r>
        <w:t>расставлена в ином порядке.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Детей рассаживают с учетом роста, наличия заболеваний органов дыхания, слуха и зрения.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расположении парт (столов), используемых при организации обучения и воспитания обучающихся с ограниченными возможностями здоровья и инвал</w:t>
      </w:r>
      <w:r>
        <w:t>идов, следует учитывать особенности физического развития обучающихся.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2" w:name="P138"/>
      <w:bookmarkEnd w:id="22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учебных помещениях табуретки</w:t>
      </w:r>
      <w:r>
        <w:t xml:space="preserve">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ТР ТС 025/2012.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Покрытие столов и стульев должно не иметь дефектов и повреждений и быть выполненным из</w:t>
      </w:r>
      <w:r>
        <w:t xml:space="preserve"> материалов, устойчивых к воздействию влаги, моющих и дезинфицирующих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Мебель для лиц с ограниченными возможностями здоровья и инвалидов должна быть приспособлена к особенностям их психофизического развития, индивидуальным возможностям и состоянию </w:t>
      </w:r>
      <w:r>
        <w:t>здоровья;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помещения, предназначенные для организации учебного процесса, оборудуются классными досками.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оборудовании учебных помещений интерактивной доской (интерактивной панелью) нужно учитывать ее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</w:t>
      </w:r>
      <w:r>
        <w:t>а интерактивной доске не должно быть зон, недоступных для работы.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Интерактивная доска должна быть расположена по центру фронтальной стены классного помещения.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Активная поверхность интерактивной доски должна быть матовой. Размещение проектора интерактивной </w:t>
      </w:r>
      <w:r>
        <w:t>доски должно исключать для пользователей возможность возникновения слепящего эффекта.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</w:t>
      </w:r>
      <w:r>
        <w:t>свещения, направленного непосредственно на рабочее поле.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использовании маркерной доски цвет маркера должен быть контрастного цвета по отношению к цвету доски;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5) интерактивные доски, сенсорные экраны, информационные панели и иные средства отображения и</w:t>
      </w:r>
      <w:r>
        <w:t>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</w:t>
      </w:r>
      <w:r>
        <w:t>тветствия.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Использование ЭСО должно осуществляться при условии их соответствия Единым санитарно-эпидемиологическим и гигиеническим требованиям к продукции (товарам), подлежащей санитарно-эпидемиологическому надзору (контролю). &lt;7&gt;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</w:t>
      </w:r>
      <w:r>
        <w:t>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&lt;7&gt; Утверждены решением Комиссии Таможенного союза от 28.05.2010 N 299 "О применении санитарных мер в таможенном союзе". Является обязательным для Российской Федерации в соответствии с пунктом 2 статьи 99, пунктом 2 статьи 101</w:t>
      </w:r>
      <w:r>
        <w:t xml:space="preserve"> Договора о Евразийском экономическом союзе от 29.05.2014, ратифицированного Федеральным законом от 03.10.2014 N 279-ФЗ "О ратификации Договора о Евразийском экономическом союзе" (Договор вступил в силу для Российской Федерации 01.01.2015).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Минимальная ди</w:t>
      </w:r>
      <w:r>
        <w:t>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3" w:name="P154"/>
      <w:bookmarkEnd w:id="23"/>
      <w:r>
        <w:t>6) при организации питания хоз</w:t>
      </w:r>
      <w:r>
        <w:t>яйствующими субъектами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4" w:name="P155"/>
      <w:bookmarkEnd w:id="24"/>
      <w:r>
        <w:t>а)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</w:t>
      </w:r>
      <w:r>
        <w:t>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составе комплекса помещений для приготовления и раздачи пищи, работа</w:t>
      </w:r>
      <w:r>
        <w:t>ющих на полуфабрикатах, должны быть предусмотрены следующие помещения: загрузочный цех, помещения, предназначенные для доготовки полуфабрикатов, горячий цех, холодный цех, моечная для кухонной посуды, моечная для столовой посуды, кладовые и складские помещ</w:t>
      </w:r>
      <w:r>
        <w:t>ения с холодильным оборудованием.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5" w:name="P157"/>
      <w:bookmarkEnd w:id="25"/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</w:t>
      </w:r>
      <w:r>
        <w:t>ермосов, тары);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6" w:name="P158"/>
      <w:bookmarkEnd w:id="26"/>
      <w:r>
        <w:t>б)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</w:t>
      </w:r>
      <w:r>
        <w:t>вления блюд, режима обработки, условий хранения пищевой продукции.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Оборудование, инвентарь, посуда и тара должны быть выполнены из материалов, </w:t>
      </w:r>
      <w:r>
        <w:lastRenderedPageBreak/>
        <w:t>предназначенных для контакта с пищевыми продуктами, а также предусматривающих возможность их мытья и обеззаражива</w:t>
      </w:r>
      <w:r>
        <w:t>ния. Допускается использование одноразовой столовой посуды и приборов.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</w:t>
      </w:r>
      <w:r>
        <w:t>иллилитрах.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7" w:name="P162"/>
      <w:bookmarkEnd w:id="27"/>
      <w:r>
        <w:t>Хранение стерильных бутылочек, сосок и пустышек должно быть организован</w:t>
      </w:r>
      <w:r>
        <w:t>о в специальной промаркированной посуде с крышкой.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8" w:name="P163"/>
      <w:bookmarkEnd w:id="28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Технологическое и х</w:t>
      </w:r>
      <w:r>
        <w:t>олодильное оборудование должно быть исправным и способным поддерживать температурный режим.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29" w:name="P165"/>
      <w:bookmarkEnd w:id="29"/>
      <w:r>
        <w:t xml:space="preserve"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</w:t>
      </w:r>
      <w:r>
        <w:t>выполнены из материалов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</w:t>
      </w:r>
      <w:r>
        <w:t xml:space="preserve"> с тестом допускается использование съемной доски, выполненной из дерева твердых лиственных пород.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0" w:name="P166"/>
      <w:bookmarkEnd w:id="30"/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Кухонная посуда, с</w:t>
      </w:r>
      <w:r>
        <w:t>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1" w:name="P168"/>
      <w:bookmarkEnd w:id="31"/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технологического, холодильного и моечного оборудования,</w:t>
      </w:r>
      <w:r>
        <w:t xml:space="preserve">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2" w:name="P171"/>
      <w:bookmarkEnd w:id="32"/>
      <w:r>
        <w:lastRenderedPageBreak/>
        <w:t>в) обеденные залы оборудуются столовой мебе</w:t>
      </w:r>
      <w:r>
        <w:t>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3" w:name="P172"/>
      <w:bookmarkEnd w:id="33"/>
      <w:r>
        <w:t>7) спальные комнаты для проживания обеспечиваются кроватями, тумбочками и стульями (</w:t>
      </w:r>
      <w:r>
        <w:t>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4" w:name="P173"/>
      <w:bookmarkEnd w:id="34"/>
      <w:r>
        <w:t>8) кровати до</w:t>
      </w:r>
      <w:r>
        <w:t>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5" w:name="P174"/>
      <w:bookmarkEnd w:id="35"/>
      <w:r>
        <w:t>Использование диванов и кресел для сна не допускается, кро</w:t>
      </w:r>
      <w:r>
        <w:t>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Каждое спальное место обеспечивается комплектом постельных принадлежностей (матрацем с наматрасником, подуш</w:t>
      </w:r>
      <w:r>
        <w:t>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комплектов постельного белья, наматрасников и полот</w:t>
      </w:r>
      <w:r>
        <w:t>енец (для лица и для ног, а также банного) должно быть не менее 2 комплектов на одного человека.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образования, допускается использ</w:t>
      </w:r>
      <w:r>
        <w:t>ование личных постельных принадлежностей и спальных мест;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6" w:name="P178"/>
      <w:bookmarkEnd w:id="36"/>
      <w:r>
        <w:t>9) мебель должна иметь покрытие, допускающее проведение влажной уборки с применением моющих и дезинфекционных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Используемое спортивное оборудование должно быть выполнено из материалов, допус</w:t>
      </w:r>
      <w:r>
        <w:t>кающих их влажную обработку моющими и дезинфекционными средствами;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7" w:name="P180"/>
      <w:bookmarkEnd w:id="37"/>
      <w:r>
        <w:t>10) при установке в помещениях телевизионной аппаратуры расстояние от ближайшего места просмотра до экрана должно быть не менее 2 метров;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8" w:name="P181"/>
      <w:bookmarkEnd w:id="38"/>
      <w:r>
        <w:t>11) на каждом этаже объекта размещаются туалеты для</w:t>
      </w:r>
      <w:r>
        <w:t xml:space="preserve">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</w:t>
      </w:r>
      <w:r>
        <w:t>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</w:t>
      </w:r>
      <w:r>
        <w:t>уалетов для детей до 3 лет должна составлять не менее 12 м</w:t>
      </w:r>
      <w:r>
        <w:rPr>
          <w:vertAlign w:val="superscript"/>
        </w:rPr>
        <w:t>2</w:t>
      </w:r>
      <w:r>
        <w:t>, от 3 до 7 лет - 16 м</w:t>
      </w:r>
      <w:r>
        <w:rPr>
          <w:vertAlign w:val="superscript"/>
        </w:rPr>
        <w:t>2</w:t>
      </w:r>
      <w:r>
        <w:t>; для детей старше 7 лет - не менее 0,1 м</w:t>
      </w:r>
      <w:r>
        <w:rPr>
          <w:vertAlign w:val="superscript"/>
        </w:rPr>
        <w:t>2</w:t>
      </w:r>
      <w:r>
        <w:t xml:space="preserve"> на ребенка.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39" w:name="P182"/>
      <w:bookmarkEnd w:id="39"/>
      <w:r>
        <w:t xml:space="preserve">Туалетные комнаты оборудуются умывальниками и туалетными кабинами с дверями. Во </w:t>
      </w:r>
      <w:r>
        <w:lastRenderedPageBreak/>
        <w:t>вновь строящихся хозяйствующих субъекта</w:t>
      </w:r>
      <w:r>
        <w:t>х в туалетах для мальчиков дополнительно устанавливаются писсуары, оборудованные перегородками.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</w:t>
      </w:r>
      <w:r>
        <w:t>мажными полотенцами, ведрами для сбора мусора.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Санитарно-техническое оборудование должно гигиеническим нормативам, быть исправным и без дефектов.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0" w:name="P185"/>
      <w:bookmarkEnd w:id="40"/>
      <w:r>
        <w:t>На этаже проживания (обучения, пребывания) инвалидов туалетная и душевая комнаты должны быть оборудованы с уче</w:t>
      </w:r>
      <w:r>
        <w:t>том обеспечения условий доступности для инвалидов;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1" w:name="P186"/>
      <w:bookmarkEnd w:id="41"/>
      <w:r>
        <w:t>12) для приготовления дезинфекционных растворов, обработки и хранения уборочного инвентаря, моющих и дезинфекционных средств выделяется помещение либо оборудуется место, исключающее доступ к нему детей. По</w:t>
      </w:r>
      <w:r>
        <w:t>мещение оборудуют поддоном с холодной и горячей водой, подающейся через смеситель, а также системой водоотведения.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Инструкции по приготовлению дезинфицирующих растворов должны размещаться в месте их приготовления;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2" w:name="P188"/>
      <w:bookmarkEnd w:id="42"/>
      <w:r>
        <w:t>13) окна помещений оборудуются в зависимос</w:t>
      </w:r>
      <w:r>
        <w:t>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3" w:name="P189"/>
      <w:bookmarkEnd w:id="43"/>
      <w:r>
        <w:t>14) в общежитиях (интернат</w:t>
      </w:r>
      <w:r>
        <w:t>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каждом этаже туалеты, умывальные, душевые, комнаты гигиены для девушек, помещения для стирки белья, гладильные, ко</w:t>
      </w:r>
      <w:r>
        <w:t>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кладовые для хранения хозяйственного инвентаря, бельевые (комнаты для раздельного хранения чистого и грязно</w:t>
      </w:r>
      <w:r>
        <w:t>го белья), помещения для сушки одежды и обуви, помещения (камеры) для хранения личных вещей и иные подсобные помещения;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общежит</w:t>
      </w:r>
      <w:r>
        <w:t>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 Российской Федерации &lt;8&gt;) и изолятор (для временной изоляции заболевшего до его госпитализации</w:t>
      </w:r>
      <w:r>
        <w:t xml:space="preserve"> в медицинскую организацию или до приезда родителей или законных представителей).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&lt;8&gt; Часть 3 статьи 41 Федерального закона N 273-ФЗ.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</w:t>
      </w:r>
      <w:r>
        <w:t>й стирки, системой водоотведения, сливными трапами.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(места) для стирки белья и гладильные оборудуются отдельно.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</w:t>
      </w:r>
      <w:r>
        <w:t>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17. При отделке объектов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4" w:name="P202"/>
      <w:bookmarkEnd w:id="44"/>
      <w:r>
        <w:t xml:space="preserve">1) применяемые </w:t>
      </w:r>
      <w:r>
        <w:t>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</w:t>
      </w:r>
      <w:r>
        <w:t>ажным способом с применением моющих и дезинфицирующих средств;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5" w:name="P203"/>
      <w:bookmarkEnd w:id="45"/>
      <w:r>
        <w:t>2) полы не должны иметь дефектов и повреждений и должны быть выполненными из материалов, допускающих влажную обработку и дезинфекцию;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6" w:name="P204"/>
      <w:bookmarkEnd w:id="46"/>
      <w:r>
        <w:t>3) стены и потолки помещений не должны иметь дефектов и пов</w:t>
      </w:r>
      <w:r>
        <w:t>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помещениях с повышенной влажностью воздуха потолки должны быть влагостойкими.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18. При обеспечен</w:t>
      </w:r>
      <w:r>
        <w:t>ии водоснабжения и водоотведения хозяйствующими субъектами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7" w:name="P207"/>
      <w:bookmarkEnd w:id="47"/>
      <w:r>
        <w:t>1)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</w:t>
      </w:r>
      <w:r>
        <w:t xml:space="preserve">ям и сооружениям в части хозяйственно-питьевого водоснабжения и водоотведения согласно законодательству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</w:t>
      </w:r>
      <w:r>
        <w:t>и административно-бытовых помещениях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</w:t>
      </w:r>
      <w:r>
        <w:t>орудованные сливными трапами, должны быть оборудованы уклонами к отверстиям трапов.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</w:t>
      </w:r>
      <w:r>
        <w:lastRenderedPageBreak/>
        <w:t>во</w:t>
      </w:r>
      <w:r>
        <w:t>доснабжения, водоотведения, со спуском сточных вод в локальные очистные сооружения.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вода, используемая в хозяйственн</w:t>
      </w:r>
      <w:r>
        <w:t>о-питьевых и бытовых целях, должна соответствовать санитарно-эпидемиологическим требованиям к питьевой воде;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8" w:name="P211"/>
      <w:bookmarkEnd w:id="48"/>
      <w:r>
        <w:t>3) горячая и холодная вода должна подаваться через смесители;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не допускается использование воды из системы отопления для технологических, а такж</w:t>
      </w:r>
      <w:r>
        <w:t>е хозяйственно-бытовых целей;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49" w:name="P213"/>
      <w:bookmarkEnd w:id="49"/>
      <w:r>
        <w:t>5) холодной и горячей водой обеспечиваются производственные помещения пищеблока, помещения, в которых оказывается медицинская помощь, туалеты, душевые, умывальные, комнаты гигиены для девушек, умывальные перед обеденным залом,</w:t>
      </w:r>
      <w:r>
        <w:t xml:space="preserve"> помещения для стирки белья, помещения для приготовления дезинфицирующих растворов;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0" w:name="P214"/>
      <w:bookmarkEnd w:id="50"/>
      <w:r>
        <w:t>6)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</w:t>
      </w:r>
      <w:r>
        <w:t xml:space="preserve"> в том числе через установки с дозированным розливом воды,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</w:t>
      </w:r>
      <w:r>
        <w:t>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использовании бутилированно</w:t>
      </w:r>
      <w:r>
        <w:t>й воды хозяйствующий субъект должен быть обеспечен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19. Микроклимат, отопление и вентиляция в объектах должны соотв</w:t>
      </w:r>
      <w:r>
        <w:t>етствовать следующим требованиям: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1" w:name="P218"/>
      <w:bookmarkEnd w:id="51"/>
      <w:r>
        <w:t>1)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Россий</w:t>
      </w:r>
      <w:r>
        <w:t>ской Федерации о техническом регулировании в сфере безопасности зданий и сооружений.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2" w:name="P219"/>
      <w:bookmarkEnd w:id="52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воздухе не допускается превышение предельно допуст</w:t>
      </w:r>
      <w:r>
        <w:t>имых концентраций загрязняющих веществ, определенных требованиями гигиенических нормативов.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3" w:name="P221"/>
      <w:bookmarkEnd w:id="53"/>
      <w:r>
        <w:t>Не допускается использование переносных отопительных приборов с инфракрасным излучением;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4" w:name="P222"/>
      <w:bookmarkEnd w:id="54"/>
      <w:r>
        <w:lastRenderedPageBreak/>
        <w:t>2)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</w:t>
      </w:r>
      <w:r>
        <w:t>окзалах и иных объектах нежилого назначения).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Проветривание в присутствии детей не проводится;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контроль температуры воздуха во всех помещениях, предназначенных для пребывания детей и молодежи, осуществляется хозяйствующим субъектом с помощью термометров</w:t>
      </w:r>
      <w:r>
        <w:t>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5" w:name="P225"/>
      <w:bookmarkEnd w:id="55"/>
      <w:r>
        <w:t>4) помещения, где установлено оборудование, являющееся источником выделения пыли, химических веществ, избытков тепла и влаги, дополнительно обеспечиваются местной системой вытяжной вентиляции.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6" w:name="P226"/>
      <w:bookmarkEnd w:id="56"/>
      <w:r>
        <w:t>Каждая группа помещений (производственные, складские, санитар</w:t>
      </w:r>
      <w:r>
        <w:t>но-бытовые) оборудуется раздельными системами приточно-вытяжной вентиляции с механическим и (или) естественным побуждением.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Обследование технического состояния системы вентиляции (ревизия, очистка и контроль эффективности) проводится перед вводом здания в </w:t>
      </w:r>
      <w:r>
        <w:t>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ограждающие устройства отопит</w:t>
      </w:r>
      <w:r>
        <w:t>ельных приборов должны быть выполнены из материалов, безвредных для здоровья детей.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Ограждения из древесно-стружечных плит к использованию не допускаются.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20. Естественное и искусственное освещение в объектах должны соответствовать следующим требованиям: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7" w:name="P231"/>
      <w:bookmarkEnd w:id="57"/>
      <w:r>
        <w:t>1</w:t>
      </w:r>
      <w:r>
        <w:t>) уровни естественного и искусственного освещения в помещениях хозяйствующих субъектов должны соответствовать гигиеническим нормативам;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8" w:name="P232"/>
      <w:bookmarkEnd w:id="58"/>
      <w:r>
        <w:t>2) в игровых, спальнях групповых ячеек, в учебных кабинетах и жилых помещениях обеспечивается наличие естественного боко</w:t>
      </w:r>
      <w:r>
        <w:t>вого, верхнего или двустороннего освещения. При глубине учебных помещений (аудиторий, классов) более 6 м оборудуется правосторонний подсвет со стороны стены, противоположной светонесущей, высота которого должна быть не менее 2,2 м от пола.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59" w:name="P233"/>
      <w:bookmarkEnd w:id="59"/>
      <w:r>
        <w:t>Допускается эксп</w:t>
      </w:r>
      <w:r>
        <w:t>луатация без естественного освещения следующих помещений: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помещений для спортивных снарядов (далее - снарядные);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умывальных, душевых, туалетов при гимнастическом (или спортивном) зале;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душевых и туалетов для персонала;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кладовых и складских помещений, радио</w:t>
      </w:r>
      <w:r>
        <w:t>узлов;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кино-, фотолабораторий;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кинозалов;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книгохранилищ;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бойлерных, насосных водопровода и канализации;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камер вентиляционных;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камер кондиционирования воздуха;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узлов управления и других помещений для установки и управления инженерным и технологическим обору</w:t>
      </w:r>
      <w:r>
        <w:t>дованием зданий;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При использовании ЭСО с демонстрацией обучающих фильмов, программ или иной информации должны быть выполнены мероприятия, </w:t>
      </w:r>
      <w:r>
        <w:t>предотвращающие неравномерность освещения и появление бликов на экране;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Зашторивание окон в спальных помещениях проводится во время дневного и ночного сна, в остальное время шторы должны</w:t>
      </w:r>
      <w:r>
        <w:t xml:space="preserve"> быть раздвинуты в целях обеспечения естественного освещения помещения;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0" w:name="P250"/>
      <w:bookmarkEnd w:id="60"/>
      <w:r>
        <w:t>5)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допускается в одном помещении использовать разные типы ламп,</w:t>
      </w:r>
      <w:r>
        <w:t xml:space="preserve"> а также лампы с разным светооизлучением.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</w:t>
      </w:r>
      <w:r>
        <w:t xml:space="preserve"> изостудиях, мастерских живописи, рисунка и скульптуры - 300 люкс, в мастерских трудового обучения - 400 люкс;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6) осветительные приборы должны иметь светорассеивающую конструкцию: в помещениях, предназначенных для занятий физкультурой и спортом - защитную,</w:t>
      </w:r>
      <w:r>
        <w:t xml:space="preserve"> в помещениях пищеблока, душевых и в прачечной - пылевлагонепроницаемую;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1" w:name="P254"/>
      <w:bookmarkEnd w:id="61"/>
      <w:r>
        <w:t xml:space="preserve">7) в спальных корпусах дополнительно предусматривается дежурное (ночное) освещение в </w:t>
      </w:r>
      <w:r>
        <w:lastRenderedPageBreak/>
        <w:t>рекреациях (коридорах);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2" w:name="P255"/>
      <w:bookmarkEnd w:id="62"/>
      <w:r>
        <w:t>8) для равномерного освещения помещений используются отделочные материалы,</w:t>
      </w:r>
      <w:r>
        <w:t xml:space="preserve">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использовании декоративных элементов с яркой цветовой палит</w:t>
      </w:r>
      <w:r>
        <w:t>рой их площадь не должна превышать 25% от общей площади поверхности стен помещения;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9) все источники искусственного освещения должны содержаться в исправном состоянии и не должны содержать следы загрязнений;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10) неисправные и перегоревшие люминесцентные ла</w:t>
      </w:r>
      <w:r>
        <w:t>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21. При организации профилактических и противоэпидемических мероприятий хозяйствующими субъектами должны соблюдаться след</w:t>
      </w:r>
      <w:r>
        <w:t>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медицинская помощь в хозяйствующих субъектах осуществляется в соответствии с законодательством Российской Федерации в сфере охраны здоровья;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медицинская деятельность в хозяйствующих субъектах осуществляется самостоятельно (при налич</w:t>
      </w:r>
      <w:r>
        <w:t>ии санитарно-эпидемиологического заключения) или медицинской организацией;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</w:t>
      </w:r>
      <w:r>
        <w:t>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 &lt;9&gt;, до приезда законных представителей (родителей или опеку</w:t>
      </w:r>
      <w:r>
        <w:t>нов), до перевода в медицинскую организацию или до приезда скорой помощи;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&lt;9&gt; Статья 29 Федерального закона N 52-ФЗ.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4) после перенесенного заболевания дети допускаются к посещению при наличии медицинского заключения (меди</w:t>
      </w:r>
      <w:r>
        <w:t>цинской справки);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в целях предотвращения возникновения и распространения инфекционных и неинфекционных заболеваний и пищевых отравлений хозяйствующим субъектом проводятся (за исключением организаций дополнительного образования, развивающих центров, игро</w:t>
      </w:r>
      <w:r>
        <w:t>вых комнат, организаций социального обслуживания в части предоставления социальных услуг в полустационарной форме (с кратковременным дневным пребыванием):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контроль за санитарным состоянием и содержанием собственной территории и всех объектов, за соблюдение</w:t>
      </w:r>
      <w:r>
        <w:t>м правил личной гигиены лицами, находящимися в них;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организация профилактических и противоэпидемических мероприятий и контроль за их проведением;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работа по организации и проведению мероприятий по дезинфекции, дезинсекции и дератизации, противоклещевых (ака</w:t>
      </w:r>
      <w:r>
        <w:t>рицидных) обработок и контроль за их проведением;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Российской Федерации в сфере охраны здор</w:t>
      </w:r>
      <w:r>
        <w:t>овья;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организация профилактических осмотров воспитанников и обучающихся и проведение профилактических прививок;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 &lt;10&gt;</w:t>
      </w:r>
      <w:r>
        <w:t>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&lt;10&gt; Пункт 7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</w:t>
      </w:r>
      <w:r>
        <w:t>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 3 к Порядку организации оказания медицинской помощи лицам, занимающимся физической культур</w:t>
      </w:r>
      <w:r>
        <w:t>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</w:t>
      </w:r>
      <w:r>
        <w:t>олнить нормативы испытаний (тестов) Всероссийского физкультурно-спортивного комплекса "Готов к труду и обороне" (ГТО)", утвержденному приказом Минздрава России от 23.10.2020 N 1144н (зарегистрирован Минюстом России 03.12.2020, регистрационный N 61238), с и</w:t>
      </w:r>
      <w:r>
        <w:t>зменениями, внесенными приказами Минздрава России от 22.02.2022 N 106н (зарегистрирован Минюстом России 28.02.2022, регистрационный N 67554) и от 26.09.2023 N 497н (зарегистрирован Минюстом России 29.09.2023, регистрационный N 75373). В соответствии с пунк</w:t>
      </w:r>
      <w:r>
        <w:t>том 2 приказа Минздрава России от 23.10.2020 N 1144н данный акт действует до 01.01.2027.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 xml:space="preserve"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</w:t>
      </w:r>
      <w:r>
        <w:t>и питанием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работа по формированию здорового образа жизни и реализация технологий сб</w:t>
      </w:r>
      <w:r>
        <w:t>ережения здоровья;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контроль за соблюдением правил личной гигиены;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</w:t>
      </w:r>
      <w:r>
        <w:t>я заболеваний.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Все выявленные и</w:t>
      </w:r>
      <w:r>
        <w:t>нвазированные регистрируются в журнале для инфекционных заболеваний.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</w:t>
      </w:r>
      <w:r>
        <w:t>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с одновременным отбором смывов с объектов внешней среды на паразитологические показ</w:t>
      </w:r>
      <w:r>
        <w:t>атели;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6)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</w:t>
      </w:r>
      <w:r>
        <w:t>мочалкой.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Возможность помывки в душе предоставляется ежедневно.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3" w:name="P289"/>
      <w:bookmarkEnd w:id="63"/>
      <w:r>
        <w:t>7) хозяйствующим субъектом должны быть созданы усл</w:t>
      </w:r>
      <w:r>
        <w:t>овия для мытья рук воспитанников, обучающихся и отдыхающих.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22. В отношении организации образовательного процесса и режима дня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издательская продукция (книжные и электронные ее варианты), используемые хозяйствующи</w:t>
      </w:r>
      <w:r>
        <w:t>м субъектом, должны соответствовать гигиеническим нормативам;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кабинеты информатики и работа с ЭСО должны соответствовать гигиеническим нормативам.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использовании ЭСО во время занятий и перемен должна проводиться гимнастика для глаз. При использовании</w:t>
      </w:r>
      <w:r>
        <w:t xml:space="preserve"> книжных учебных изданий гимнастика для глаз должна проводиться во время перемен.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профилактики нарушений осанки во время занятий должны проводиться соответствующие физические упражнения (далее - физкультминутки).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использовании ЭСО с демонстрацией о</w:t>
      </w:r>
      <w:r>
        <w:t xml:space="preserve">бучающих фильмов, программ или иной информации, предусматривающих ее фиксацию в тетрадях воспитанниками и обучающимися, </w:t>
      </w:r>
      <w:r>
        <w:lastRenderedPageBreak/>
        <w:t xml:space="preserve">продолжительность непрерывного использования экрана не должна превышать для детей 5 - 7 лет - 5 - 7 минут, для учащихся 1 - 4-х классов </w:t>
      </w:r>
      <w:r>
        <w:t>- 10 минут, для 5 - 9-х классов - 15 минут.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1 - 2 классов - 20 минут, 3 - 4 кл</w:t>
      </w:r>
      <w:r>
        <w:t>ассов - 25 минут, 5 - 9 классов - 30 минут, 10 - 11 классов - 35 минут.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Занятия с использованием ЭСО в возрастных группах до 5 лет не проводятся;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расписание занятий составляются с учетом дневной и недельной динамики умственной работоспособности обучающи</w:t>
      </w:r>
      <w:r>
        <w:t>хся и шкалой трудности учебных предметов.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 во время письма, рисования и использования ЭСО.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Физкультурные, физкул</w:t>
      </w:r>
      <w:r>
        <w:t>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</w:t>
      </w:r>
      <w:r>
        <w:t>дицинских работников на спортивных соревнованиях и на занятиях в плавательных бассейнах.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</w:t>
      </w:r>
      <w:r>
        <w:t xml:space="preserve"> зонам. В дождливые, ветреные и морозные дни занятия физической культурой должны проводиться в зале.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Отношение времени, затраченного на непосредственное выполнение физических упражнений, к общему времени занятия физической культурой должно составлять не ме</w:t>
      </w:r>
      <w:r>
        <w:t>нее 70%;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4)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</w:t>
      </w:r>
      <w:r>
        <w:t>крыш, выполнению ремонтно-строительных и отделочных работ, подъему и переносу тяжестей.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23. Содержание собственной территории и помещений хозяйствующего субъекта должно соответствовать следующим требованиям: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на собственной территории не допускается скоп</w:t>
      </w:r>
      <w:r>
        <w:t>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Мусор должен собираться в мусоросборники, мусоросборники следует закрывать крышками</w:t>
      </w:r>
      <w:r>
        <w:t xml:space="preserve">. </w:t>
      </w:r>
      <w:r>
        <w:lastRenderedPageBreak/>
        <w:t>Очистка мусоросборников проводится при заполнении 2/3 их объема.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допускается сжигание мусора на собственной территории, в том числе в мусоросборниках.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территории используемых хозяйствующими субъектами игровых, спортивных, прогулочных площадок, в зо</w:t>
      </w:r>
      <w:r>
        <w:t>нах отдыха должны проводиться мероприятия, направленные на профилактику инфекционных, паразитарных и массовых неинфекционных заболеваний.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наличии на собственной территории песочниц ежегодно, в весенний период, в песочницах, на игровых площадках, провод</w:t>
      </w:r>
      <w:r>
        <w:t>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Песочницы в отсутствие детей во избежание загрязнения песка закрываются </w:t>
      </w:r>
      <w:r>
        <w:t>крышками, полимерными пленками или иными защитными приспособлениями.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каждом помещении должна стоять емкость для сбора мусора. Переполнение емкостей для мусора не допускается.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Во встроенных, встроенно-пристроенных к жилым зданиям (или к зданиям администра</w:t>
      </w:r>
      <w:r>
        <w:t>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Российской Федерации в сфере обращения с отходами;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все помещения подлежат ежедн</w:t>
      </w:r>
      <w:r>
        <w:t>евной влажной уборке с применением моющих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Спортивный инвентарь и маты в спортивном зале ежедневно протираются с испо</w:t>
      </w:r>
      <w:r>
        <w:t>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</w:t>
      </w:r>
      <w:r>
        <w:t>ный залы проветриваются в течение не менее 10 минут.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Столы в групповых помещениях промываются горячей водой с моющим средством до и после каждого приема пищи.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Стулья, пеленальные столы, манежи и другое оборудование, а также подкладочные клеенки, клеенчатые</w:t>
      </w:r>
      <w:r>
        <w:t xml:space="preserve"> нагрудники после использования моются горячей водой с мылом или иным моющим средством; нагрудники из ткани - стираются.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Игрушки моются в специально выделенных, промаркированных емкостях.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Приобретенные игрушки (за исключением мягконабивных) перед использов</w:t>
      </w:r>
      <w:r>
        <w:t>анием детьми моются проточной водой с мылом или иным моющим средством, безвредным для здоровья детей.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Пенолатексные, ворсованные игрушки и мягконабивные игрушки обрабатываются согласно </w:t>
      </w:r>
      <w:r>
        <w:lastRenderedPageBreak/>
        <w:t>инструкции производителя.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Игрушки, которые не подлежат влажной обработк</w:t>
      </w:r>
      <w:r>
        <w:t>е (мытью, стирке), допускается использовать в качестве демонстрационного материала.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</w:t>
      </w:r>
      <w:r>
        <w:t>м детского мыла и проглаживается.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Туалеты, столовые, вестибюли, рекреации подлежат влажной уборке после каждой перемены.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Уборка учебных и вспомогательных помещений проводится после окончания занятий, в отсутствие обучающихся, при открытых окнах или фрамуга</w:t>
      </w:r>
      <w:r>
        <w:t>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организации обучения в несколько смен уборка проводится по окончании каждой смены.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Уборка помещений интерната при общеобразовательной организации проводится не реже 1 раза в день;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уборочный инвентарь маркируется в зависимости от назначения помеще</w:t>
      </w:r>
      <w:r>
        <w:t>ний и видов работ. Инвентарь для уборки туалетов должен иметь иную маркировку и храниться отдельно от другого инвентаря.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Инвентарь для туалетов после использования обрабатывается дезинфекционными средствами в соответствии с инструкцией по их применению;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ежедневная уборка туалетов, умывальных, душевых, помещений для оказания медицинской помощи, обеденных залов столовых, бу</w:t>
      </w:r>
      <w:r>
        <w:t>фетов, производственных цехов пищеблока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4" w:name="P332"/>
      <w:bookmarkEnd w:id="64"/>
      <w:r>
        <w:t>Для технических целей в туалетных помещениях устанавливается от</w:t>
      </w:r>
      <w:r>
        <w:t>дельный водопроводный кран.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</w:t>
      </w:r>
      <w:r>
        <w:t>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смена постельного белья и полотенец осуществляетс</w:t>
      </w:r>
      <w:r>
        <w:t>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</w:t>
      </w:r>
      <w:r>
        <w:t xml:space="preserve">омещении, в гладильной или в специальном месте в </w:t>
      </w:r>
      <w:r>
        <w:lastRenderedPageBreak/>
        <w:t>закрытых стеллажах или шкафах. Выдача чистого белья организуется так, чтобы было исключено его пересечение с грязным бельем.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Постельные принадлежности (матрацы, подушки, спальные мешки) проветриваются непоср</w:t>
      </w:r>
      <w:r>
        <w:t>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Индивидуальные мочалки </w:t>
      </w:r>
      <w:r>
        <w:t>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6) дезинфекционные средства хранят в упаковке производителя. Дезинфекционные растворы готовят в соот</w:t>
      </w:r>
      <w:r>
        <w:t>ветствии с инструкцией перед непосредственным их применением;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7) во всех видах помещений не реже одного раза в месяц (в смену) проводится генеральная уборка с применением моющих и дезинфицирующих средств;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8) вытяжные вентиляционные решетки не должны содерж</w:t>
      </w:r>
      <w:r>
        <w:t>ать следов загрязнений. Очистка шахт вытяжной вентиляции проводится по мере загрязнения;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9)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п</w:t>
      </w:r>
      <w:r>
        <w:t>оявлении синантропных насекомых и грызунов проводится дезинсекция и дератизация. Дезинсекция и дератизация проводится в отсутствие детей и молодежи.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Title0"/>
        <w:jc w:val="center"/>
        <w:outlineLvl w:val="1"/>
      </w:pPr>
      <w:bookmarkStart w:id="65" w:name="P343"/>
      <w:bookmarkEnd w:id="65"/>
      <w:r>
        <w:t>III. Требования в отношении отдельных видов осуществляемой</w:t>
      </w:r>
    </w:p>
    <w:p w:rsidR="005C2889" w:rsidRDefault="000206D4">
      <w:pPr>
        <w:pStyle w:val="ConsPlusTitle0"/>
        <w:jc w:val="center"/>
      </w:pPr>
      <w:r>
        <w:t>хозяйствующими субъектами деятельности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bookmarkStart w:id="66" w:name="P346"/>
      <w:bookmarkEnd w:id="66"/>
      <w:r>
        <w:t>24. В о</w:t>
      </w:r>
      <w:r>
        <w:t>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7" w:name="P347"/>
      <w:bookmarkEnd w:id="67"/>
      <w:r>
        <w:t>1) количес</w:t>
      </w:r>
      <w:r>
        <w:t>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</w:t>
      </w:r>
      <w:r>
        <w:t>илых зданий, определяется исходя из расчета площади групповой (игровой) комнаты.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8" w:name="P348"/>
      <w:bookmarkEnd w:id="68"/>
      <w:r>
        <w:t>Для групп раннего возраста (до 3 лет) - не менее 2,5 м</w:t>
      </w:r>
      <w:r>
        <w:rPr>
          <w:vertAlign w:val="superscript"/>
        </w:rPr>
        <w:t>2</w:t>
      </w:r>
      <w:r>
        <w:t xml:space="preserve"> на 1 ребенка и для групп дошкольного возраста (от 3 до 7 лет) - не менее 2 м</w:t>
      </w:r>
      <w:r>
        <w:rPr>
          <w:vertAlign w:val="superscript"/>
        </w:rPr>
        <w:t>2</w:t>
      </w:r>
      <w:r>
        <w:t xml:space="preserve"> на одного ребенка, без учета мебели и ее расстановки. Площадь спальной для детей до 3 лет должна составлять не менее 1,8 м</w:t>
      </w:r>
      <w:r>
        <w:rPr>
          <w:vertAlign w:val="superscript"/>
        </w:rPr>
        <w:t>2</w:t>
      </w:r>
      <w:r>
        <w:t xml:space="preserve"> на ребенка, для детей от 3 до 7 лет - не менее 2,0 м</w:t>
      </w:r>
      <w:r>
        <w:rPr>
          <w:vertAlign w:val="superscript"/>
        </w:rPr>
        <w:t>2</w:t>
      </w:r>
      <w:r>
        <w:t xml:space="preserve"> на ребенка. Физкультурный зал для детей дошкольного возраста должен быть не м</w:t>
      </w:r>
      <w:r>
        <w:t>енее 75 м</w:t>
      </w:r>
      <w:r>
        <w:rPr>
          <w:vertAlign w:val="superscript"/>
        </w:rPr>
        <w:t>2</w:t>
      </w:r>
      <w:r>
        <w:t>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69" w:name="P350"/>
      <w:bookmarkEnd w:id="69"/>
      <w:r>
        <w:lastRenderedPageBreak/>
        <w:t>Количество воспитан</w:t>
      </w:r>
      <w:r>
        <w:t>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</w:t>
      </w:r>
      <w:r>
        <w:t>ости не должно превышать: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тяжелыми нарушениями речи - 6 детей в возрасте до 3 лет и 10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фонетико-фонематическими нарушениями речи - 12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глухих детей - 6 детей для обеих</w:t>
      </w:r>
      <w:r>
        <w:t xml:space="preserve"> возрастных групп;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слабослышащих детей - 6 детей в возрасте до 3 лет и 8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слепых детей - 6 детей для обеих возрастных групп;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слабовидящих детей - 6 детей в возрасте до 3 лет и 10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амблиопией, косоглазием - 6 детей в возрасте до 3 лет и 10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нарушениями опорно-двигательного аппарата - 6 детей в возрасте до 3 лет и 8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задержкой психоречевого</w:t>
      </w:r>
      <w:r>
        <w:t xml:space="preserve"> развития - 6 детей в возрасте до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задержкой психического развития - 10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умственной отсталостью легкой степени - 10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умственной отсталостью умеренной, тяж</w:t>
      </w:r>
      <w:r>
        <w:t>елой степени - 8 детей в возрасте старше 3 лет;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 расстройствами аутистического спектра - 5 детей для обеих возрастных групп;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</w:t>
      </w:r>
      <w:r>
        <w:t>оличество детей в группах комбинированной направленности не должно превышать: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возрасте до 3 лет - не более 10 детей, в том числе не более 3 детей с ограниченными возможностями здоровья;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возрасте старше 3 лет, в том числе: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более 10 детей, в том числе</w:t>
      </w:r>
      <w:r>
        <w:t xml:space="preserve">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не более 15 детей,</w:t>
      </w:r>
      <w:r>
        <w:t xml:space="preserve">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более 17 детей, в том числе не более 5 детей с за</w:t>
      </w:r>
      <w:r>
        <w:t>держкой психического развития, детей с фонетико-фонематическими нарушениями речи.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</w:t>
      </w:r>
      <w:r>
        <w:t>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комплектовании групп комбинированной направленности не допускается смешение</w:t>
      </w:r>
      <w:r>
        <w:t xml:space="preserve">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</w:t>
      </w:r>
      <w:r>
        <w:t>дной группе;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0" w:name="P373"/>
      <w:bookmarkEnd w:id="70"/>
      <w:r>
        <w:t>2) дошкольные организации должны иметь собственную территорию для прогулок детей (отдельно для каждой группы).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собственной территории дошкольной организации следует располагать игровую (групповые и физкультурно-оздоровительные площадки) и х</w:t>
      </w:r>
      <w:r>
        <w:t>озяйственную зоны, а также место для хранения колясок, велосипедов, санок.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</w:t>
      </w:r>
      <w:r>
        <w:t xml:space="preserve"> зеленые насаждения. На территории групповых площадок устанавливают теневой навес площадью из расчета не менее 1 м</w:t>
      </w:r>
      <w:r>
        <w:rPr>
          <w:vertAlign w:val="superscript"/>
        </w:rPr>
        <w:t>2</w:t>
      </w:r>
      <w:r>
        <w:t xml:space="preserve"> на одного ребенка, но не менее 20 м</w:t>
      </w:r>
      <w:r>
        <w:rPr>
          <w:vertAlign w:val="superscript"/>
        </w:rPr>
        <w:t>2</w:t>
      </w:r>
      <w:r>
        <w:t>, песочницы, а также иные приспособления для игр. Теневые навесы оборудуют полами из дерева или иных стр</w:t>
      </w:r>
      <w:r>
        <w:t>оительных материалов в соответствии с областью применения.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1" w:name="P376"/>
      <w:bookmarkEnd w:id="71"/>
      <w:r>
        <w:t>Допускается установка на прогулочной площадке сборно-разборных навесов, беседок.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2" w:name="P378"/>
      <w:bookmarkEnd w:id="72"/>
      <w:r>
        <w:t>3</w:t>
      </w:r>
      <w:r>
        <w:t>)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</w:t>
      </w:r>
      <w:r>
        <w:t>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</w:t>
      </w:r>
      <w:r>
        <w:t>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Групповые ячейки размещаются не выше третьего этажа, в том числе, групповые </w:t>
      </w:r>
      <w:r>
        <w:t xml:space="preserve">ячейки для </w:t>
      </w:r>
      <w:r>
        <w:lastRenderedPageBreak/>
        <w:t>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постоянного пребыв</w:t>
      </w:r>
      <w:r>
        <w:t>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размещении дошкольной организации и организации, осущест</w:t>
      </w:r>
      <w:r>
        <w:t>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раздевальной комнате для детей младенческого и раннего возраста до года выделяе</w:t>
      </w:r>
      <w:r>
        <w:t>тся место для раздевания родителей и кормления грудных детей матерями.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</w:t>
      </w:r>
      <w:r>
        <w:t>оты с детьми, а также группы для детей старшего дошкольного возраста.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3" w:name="P385"/>
      <w:bookmarkEnd w:id="73"/>
      <w:r>
        <w:t xml:space="preserve">При численности воспитанников дошкольной организации более 120 </w:t>
      </w:r>
      <w:r>
        <w:t>человек предусматривается отдельный зал для занятий музыкой и отдельный зал для занятий физкультурой.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4" w:name="P387"/>
      <w:bookmarkEnd w:id="74"/>
      <w:r>
        <w:t>Для хранения верхней одежды раздев</w:t>
      </w:r>
      <w:r>
        <w:t>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</w:t>
      </w:r>
      <w:r>
        <w:t>тей в группе.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раздевальных комнатах или в отдельных помещениях создаются условия для сушки верхней одежды и обуви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5" w:name="P389"/>
      <w:bookmarkEnd w:id="75"/>
      <w:r>
        <w:t xml:space="preserve">4) для детей младенческого и раннего возраста раздевальную комнату следует оборудовать пеленальными столами, стульями, раковиной для </w:t>
      </w:r>
      <w:r>
        <w:t>мытья рук, шкафом для одежды матерей, местом для грудного кормления детей.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в игровых комнатах для детей от 1,5 лет и старше столы и стулья устанавливаются согласно общему количеству детей в группах;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6" w:name="P392"/>
      <w:bookmarkEnd w:id="76"/>
      <w:r>
        <w:t>6) расстановка кроватей должна обеспечивать свободный проход детей между ними.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При использовании раскладных кроватей в каждом гру</w:t>
      </w:r>
      <w:r>
        <w:t>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кроватей должно соответствовать общему количеству детей, находящихся в группе;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7" w:name="P395"/>
      <w:bookmarkEnd w:id="77"/>
      <w:r>
        <w:t>7) туалеты дошкольной организ</w:t>
      </w:r>
      <w:r>
        <w:t>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</w:t>
      </w:r>
      <w:r>
        <w:t>уальными сидениями для каждого ребенка. В умывальные раковины для детей вода подается через смеситель.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8" w:name="P396"/>
      <w:bookmarkEnd w:id="78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</w:t>
      </w:r>
      <w:r>
        <w:t>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Индивидуальные горшки маркируются по общему количеству д</w:t>
      </w:r>
      <w:r>
        <w:t>етей.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79" w:name="P398"/>
      <w:bookmarkEnd w:id="79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</w:t>
      </w:r>
      <w:r>
        <w:t>тные комнаты (отдельные кабинки) оборудуются отдельно для мальчиков и девочек.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допускается использование детского туалета персоналом.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0" w:name="P400"/>
      <w:bookmarkEnd w:id="80"/>
      <w:r>
        <w:t>В умывальной зоне устанавливаются вешалки для детских полотенец (отдельно для рук и ног), количество которых должно соо</w:t>
      </w:r>
      <w:r>
        <w:t>тветствовать общему количеству детей.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1" w:name="P401"/>
      <w:bookmarkEnd w:id="81"/>
      <w:r>
        <w:t>При круглосуточном режиме пребывания детей оборудуют ванные комнаты с душевыми кабинами (ваннами, поддонами);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8) ежедневный утренний прием детей проводится воспитателями и (или) медицинским работником, которые должны о</w:t>
      </w:r>
      <w:r>
        <w:t>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9) воспитатели и помощники воспитателя обеспечиваются </w:t>
      </w:r>
      <w:r>
        <w:t>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10) допуск</w:t>
      </w:r>
      <w:r>
        <w:t>ается доставка готовых блюд из других организаций в соответствии с пунктом 1.9 Правил. Доставка готовых блюд должна осуществляться в изотермической таре;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2" w:name="P405"/>
      <w:bookmarkEnd w:id="82"/>
      <w:r>
        <w:t xml:space="preserve">11) для групп дошкольных организаций и организаций, осуществляющих присмотр и уход за </w:t>
      </w:r>
      <w:r>
        <w:lastRenderedPageBreak/>
        <w:t>детьми, размещен</w:t>
      </w:r>
      <w:r>
        <w:t>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</w:t>
      </w:r>
      <w:r>
        <w:t xml:space="preserve">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</w:t>
      </w:r>
      <w:r>
        <w:t>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</w:t>
      </w:r>
      <w:r>
        <w:t xml:space="preserve"> организации сна детей); место или (шкаф) для хранения уборочного инвентаря; туалет; умывальная комната.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Возможно совмещение в одном помещении туалета и умывальной комнаты.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Туалет оборудуется унитазом, обеспечивается индивидуальными сидениями для каждого р</w:t>
      </w:r>
      <w:r>
        <w:t>ебенка, для детей до трех лет - индивидуальными горшками.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3" w:name="P408"/>
      <w:bookmarkEnd w:id="83"/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Каждый ребенок обеспечивается индивиду</w:t>
      </w:r>
      <w:r>
        <w:t>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4" w:name="P410"/>
      <w:bookmarkEnd w:id="84"/>
      <w:r>
        <w:t>Допускается осуществление питания де</w:t>
      </w:r>
      <w:r>
        <w:t>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м</w:t>
      </w:r>
      <w:r>
        <w:rPr>
          <w:vertAlign w:val="superscript"/>
        </w:rPr>
        <w:t>2</w:t>
      </w:r>
      <w:r>
        <w:t xml:space="preserve"> на одно посадочное место. Количество посадочных мест должно обеспечива</w:t>
      </w:r>
      <w:r>
        <w:t>ть одновременный прием пищи всеми детьми.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5" w:name="P412"/>
      <w:bookmarkEnd w:id="85"/>
      <w:r>
        <w:t xml:space="preserve"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 Российской Федерации, если это не </w:t>
      </w:r>
      <w:r>
        <w:t>противоречит требованиям жилищного законодательства Российской Федерации.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допускается просушивание белья, одежды и обуви в игровой комнате</w:t>
      </w:r>
      <w:r>
        <w:t>, спальне, кухне.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25.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6" w:name="P416"/>
      <w:bookmarkEnd w:id="86"/>
      <w:r>
        <w:t>1) р</w:t>
      </w:r>
      <w:r>
        <w:t xml:space="preserve">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</w:t>
      </w:r>
      <w:r>
        <w:lastRenderedPageBreak/>
        <w:t>территории.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7" w:name="P417"/>
      <w:bookmarkEnd w:id="87"/>
      <w:r>
        <w:t>Набор помещений включает игровые помещения для детей, помещения для занятий и</w:t>
      </w:r>
      <w:r>
        <w:t xml:space="preserve"> помещения для персонала, помещение (место) для мытья игрушек и игрового оборудования.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Детям должен быть обеспечен питьевой режим;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8" w:name="P419"/>
      <w:bookmarkEnd w:id="88"/>
      <w:r>
        <w:t>2) помещения оборудуются вешалками для верхней одежды, полками для обуви;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вновь приобретаемое оборудование, игры и игрушки</w:t>
      </w:r>
      <w:r>
        <w:t xml:space="preserve"> для детей должны иметь документы об оценке (подтверждении) соответствия.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</w:t>
      </w:r>
      <w:r>
        <w:t>е рабочего дня;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89" w:name="P422"/>
      <w:bookmarkEnd w:id="89"/>
      <w:r>
        <w:t>4) в помещениях предусматривается естественное и (или) искусственное освещение;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заболевшие дети, а также дети с подозрением на наличие инфекционного заболевания к посещению хозяйствующего субъекта не допускаются;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0" w:name="P424"/>
      <w:bookmarkEnd w:id="90"/>
      <w:r>
        <w:t>6) для организации прогу</w:t>
      </w:r>
      <w:r>
        <w:t>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 Российской Федерации;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1" w:name="P425"/>
      <w:bookmarkEnd w:id="91"/>
      <w:r>
        <w:t>7) туалет оборудуется унитазом, обесп</w:t>
      </w:r>
      <w:r>
        <w:t>ечивается индивидуальными сидениями (в том числе одноразовыми) для каждого ребенка. Для детей до 3 лет - индивидуальными горшками.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Допускается совмещение в одном туалетном помещении туалета для детей и персонала или использование детьми туалета и умывально</w:t>
      </w:r>
      <w:r>
        <w:t>й комнаты персонала;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8) каждый ребенок обеспечивается индивидуальным полотенцем для рук. Допускается использование одноразовых полотенец;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9) при нахождении детей до 7 лет в детском центре или иной детской организации более 4 часов необходимо обеспечить им </w:t>
      </w:r>
      <w:r>
        <w:t>условия для приема пищи и организации сна;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2" w:name="P429"/>
      <w:bookmarkEnd w:id="92"/>
      <w:r>
        <w:t xml:space="preserve">10) при организации образовательной деятельности пребывание и размещение детей осуществляется в соответствии с требованиями </w:t>
      </w:r>
      <w:hyperlink w:anchor="P405" w:tooltip="11)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">
        <w:r>
          <w:rPr>
            <w:color w:val="0000FF"/>
          </w:rPr>
          <w:t>подпункта 11 пункта 24</w:t>
        </w:r>
      </w:hyperlink>
      <w:r>
        <w:t xml:space="preserve"> Правил.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26. В детских игровых</w:t>
      </w:r>
      <w:r>
        <w:t xml:space="preserve">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3" w:name="P431"/>
      <w:bookmarkEnd w:id="93"/>
      <w:r>
        <w:t>1) размещение и функционирование хозяйствующего с</w:t>
      </w:r>
      <w:r>
        <w:t>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Набор помещений включает игровые помещения для детей и помещения для персонала, </w:t>
      </w:r>
      <w:r>
        <w:lastRenderedPageBreak/>
        <w:t>помещение (место) для мытья игрушек и игро</w:t>
      </w:r>
      <w:r>
        <w:t>вого оборудования.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4" w:name="P433"/>
      <w:bookmarkEnd w:id="94"/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детей обеспе</w:t>
      </w:r>
      <w:r>
        <w:t>чивается питьевой режим.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5" w:name="P435"/>
      <w:bookmarkEnd w:id="95"/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</w:t>
      </w:r>
      <w:r>
        <w:t>вия;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2) используемое игровое оборудование должно соответствовать обязательным требованиям, установленным техническими регламентами, предусматривать возможность его мытья с применением моющих и дезинфицирующих средств. Мытье игрушек и игрового оборудования </w:t>
      </w:r>
      <w:r>
        <w:t>проводится в конце рабочего дня и по мере необходимости;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6" w:name="P437"/>
      <w:bookmarkEnd w:id="96"/>
      <w:r>
        <w:t>3) в игровых комнатах предусматривается естественное и (или) искусственное освещение;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в игровые комнаты принимаются дети, не имеющие визуальных признаков инфекционных заболеваний.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7" w:name="P439"/>
      <w:bookmarkEnd w:id="97"/>
      <w:r>
        <w:t>27.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8" w:name="P440"/>
      <w:bookmarkEnd w:id="98"/>
      <w:r>
        <w:t>1) на собственной территории организации, реализующей образовательные программы начального общего, основн</w:t>
      </w:r>
      <w:r>
        <w:t>ого общего и среднего общего образования (далее - общеобразовательные организации), выделяются зоны отдыха, физкультурно-спортивная зона и хозяйственная зона. Для маломобильных групп населения оборудуется парковочная зона.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выполнения рабочих программ у</w:t>
      </w:r>
      <w:r>
        <w:t>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</w:t>
      </w:r>
      <w:r>
        <w:t>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</w:t>
      </w:r>
      <w:r>
        <w:t>щадок должно иметь документы об оценке (подтверждении) соответствия.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</w:t>
      </w:r>
      <w:r>
        <w:t>го общего и среднего общего образования, предусматривающих проведение занятий и мероприятий на свежем воздухе;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99" w:name="P443"/>
      <w:bookmarkEnd w:id="99"/>
      <w:r>
        <w:t>2) в структуру общеобразовательной организации может входить интернат. Здание интерната может быть отдельно стоящим, а также может входить в сост</w:t>
      </w:r>
      <w:r>
        <w:t>ав основного здания с выделением его в самостоятельный блок с отдельным входом;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0" w:name="P444"/>
      <w:bookmarkEnd w:id="100"/>
      <w:r>
        <w:lastRenderedPageBreak/>
        <w:t>3) для всех обучающихся должны быть созданы условия для организации питания.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мест в обеденном зале должно обеспечивать организацию питания всех обучающихся в течение</w:t>
      </w:r>
      <w:r>
        <w:t xml:space="preserve"> не более трех перемен. Число одновременно питающихся детей не должно превышать количество посадочных мест в обеденном зале по проекту.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обеденном зале устанавливаются умывальники из расчета один кран на 20 посадочных мест;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1" w:name="P447"/>
      <w:bookmarkEnd w:id="101"/>
      <w:r>
        <w:t>4) учебные кабинеты и рекреац</w:t>
      </w:r>
      <w:r>
        <w:t>ионные помещения для обучающихся 1 - 4 классов размещаются на 1 - 3 этажах отдельного здания или отдельного блока, кабинеты технологии для мальчиков размещаются на 1 этаже;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2" w:name="P448"/>
      <w:bookmarkEnd w:id="102"/>
      <w:r>
        <w:t>5) в гардеробах оборудуют места для каждого класса, исходя из площади не менее 0,15</w:t>
      </w:r>
      <w:r>
        <w:t xml:space="preserve"> м</w:t>
      </w:r>
      <w:r>
        <w:rPr>
          <w:vertAlign w:val="superscript"/>
        </w:rPr>
        <w:t>2</w:t>
      </w:r>
      <w:r>
        <w:t xml:space="preserve"> на ребенка.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Для обучающихся 1 - 4 классов гардероб может размещаться в </w:t>
      </w:r>
      <w:r>
        <w:t>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</w:t>
      </w:r>
      <w:r>
        <w:t>орудования гардероба);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6) обучающиеся 1 - 4 классов размещаются в закрепленных за каждым классом учебных кабинетах, за исключением обучения, требующего специального оборудования;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7) для обучающихся 5 - 11 классов образовательный процесс может быть организо</w:t>
      </w:r>
      <w:r>
        <w:t>ван по кабинетной системе. При невозможности обеспечить обучающихся 5 - 11 классов учебной мебелью, соответствующей их росту, во всех учебных кабинетах и лабораториях, задействованных в образовательном процессе, обучение проводится в одном учебном кабинете</w:t>
      </w:r>
      <w:r>
        <w:t>, оборудованном мебелью, соответствующей росту и возрасту обучающихся. Приобретаемая учебная мебель должна иметь документы об оценке (подтверждении) соответствия;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3" w:name="P453"/>
      <w:bookmarkEnd w:id="103"/>
      <w:r>
        <w:t>8) учебные кабинеты физики и химии оборудуют демонстрационными столами, установленными на под</w:t>
      </w:r>
      <w:r>
        <w:t>иуме. Демонстрационные столы должны иметь покрытие, устойчивое к действию агрессивных химических веществ, и защитные бортики по наружному краю стола. Лаборантскую и учебный кабинет химии оборудуют вытяжными шкафами;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9) при размещении в общеобразовательных </w:t>
      </w:r>
      <w:r>
        <w:t>организациях спортивного зала выше 1 этажа проводят шумоизоляционные мероприятия, обеспечивающие нормируемые уровни шума в смежных помещениях.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спортивных залах оборудуются снарядные, раздевальные для мальчиков и девочек, туалеты, душевые. Площадь туале</w:t>
      </w:r>
      <w:r>
        <w:t>тов при спортивном зале должна составлять не менее 8,0 м</w:t>
      </w:r>
      <w:r>
        <w:rPr>
          <w:vertAlign w:val="superscript"/>
        </w:rPr>
        <w:t>2</w:t>
      </w:r>
      <w:r>
        <w:t>, душевых - 12,0 м</w:t>
      </w:r>
      <w:r>
        <w:rPr>
          <w:vertAlign w:val="superscript"/>
        </w:rPr>
        <w:t>2</w:t>
      </w:r>
      <w:r>
        <w:t>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10) на каждом этаже размещаются санитарные узлы, раздельные для мальчиков и девочек, оборудованные кабинами с дверями и умывальниками для мытья рук. Для инвалидов маломобильных г</w:t>
      </w:r>
      <w:r>
        <w:t>рупп туалетная комната (кабина) должна быть оборудована с учетом обеспечения условий доступности.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персонала оборудуется отдельный санузел (кабина).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5 - 11 классов необходимо оборудовать комнату (кабину) личной гигиены девочек площадью н</w:t>
      </w:r>
      <w:r>
        <w:t>е менее 3,0 м</w:t>
      </w:r>
      <w:r>
        <w:rPr>
          <w:vertAlign w:val="superscript"/>
        </w:rPr>
        <w:t>2</w:t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11) при размещении общеобразовательной организации в приспособленном здании (на период ремонтных работ</w:t>
      </w:r>
      <w:r>
        <w:t xml:space="preserve">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12) в учебных кабинетах обеспечивается боковое левосто</w:t>
      </w:r>
      <w:r>
        <w:t xml:space="preserve">роннее естественное освещение, за исключением случаев, указанных в </w:t>
      </w:r>
      <w:hyperlink w:anchor="P233" w:tooltip="Допускается эксплуатация без естественного освещения следующих помещений:">
        <w:r>
          <w:rPr>
            <w:color w:val="0000FF"/>
          </w:rPr>
          <w:t>абзаце 2 подпункта 2 пункта 20</w:t>
        </w:r>
      </w:hyperlink>
      <w:r>
        <w:t xml:space="preserve"> Правил;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4" w:name="P461"/>
      <w:bookmarkEnd w:id="104"/>
      <w:r>
        <w:t>13) холодным и горячим водоснабжением обеспе</w:t>
      </w:r>
      <w:r>
        <w:t>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1 - 4 классов, кабинеты изобразительного искусства, физики, химии и биоло</w:t>
      </w:r>
      <w:r>
        <w:t>гии, лаборантские, помещения для обработки уборочного инвентаря и приготовления дезинфицирующих средств, а также туалеты;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5" w:name="P462"/>
      <w:bookmarkEnd w:id="105"/>
      <w:r>
        <w:t>14) количество обучающихся в классе определяется исходя из расчета соблюдения нормы площади на одного обучающегося, соблюдении требова</w:t>
      </w:r>
      <w:r>
        <w:t xml:space="preserve">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P347" w:tooltip="1)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">
        <w:r>
          <w:rPr>
            <w:color w:val="0000FF"/>
          </w:rPr>
          <w:t>подпункте 1 пункта 24</w:t>
        </w:r>
      </w:hyperlink>
      <w:r>
        <w:t xml:space="preserve"> Правил категории обучающихся.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Площадь учебных кабине</w:t>
      </w:r>
      <w:r>
        <w:t>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менее 2,5 м</w:t>
      </w:r>
      <w:r>
        <w:rPr>
          <w:vertAlign w:val="superscript"/>
        </w:rPr>
        <w:t>2</w:t>
      </w:r>
      <w:r>
        <w:t xml:space="preserve"> на одного обучающегося при ф</w:t>
      </w:r>
      <w:r>
        <w:t>ронтальных формах занятий;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менее 3,5 м</w:t>
      </w:r>
      <w:r>
        <w:rPr>
          <w:vertAlign w:val="superscript"/>
        </w:rPr>
        <w:t>2</w:t>
      </w:r>
      <w:r>
        <w:t xml:space="preserve"> на одного обучающегося при организации групповых форм работы и индивидуальных занятий.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6" w:name="P467"/>
      <w:bookmarkEnd w:id="106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для глухих обучающихся - 6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слабослышащих и позднооглохших обучающихся с легким недоразвитием речи, обусловленным нарушением слуха, - 10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слабослышащих и позднооглохших обучающихся с глубоким недоразвитием речи, обусловленным нарушением слуха, - 6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для слепых </w:t>
      </w:r>
      <w:r>
        <w:t>обучающихся - 8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слабовидящих обучающихся - 12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с тяжелыми нарушениями речи - 12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с нарушениями опорно-двигательного аппарата - 10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обучающихся, имеющих задержку психического развития,</w:t>
      </w:r>
      <w:r>
        <w:t xml:space="preserve"> - 12 человек; для учащихся с умственной отсталостью (интеллектуальными нарушениями) - 12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с расстройствами аутистического спектра - 8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со сложными дефектами (с тяжелыми множественными нарушениями развития) -</w:t>
      </w:r>
      <w:r>
        <w:t xml:space="preserve"> 5 человек.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15) в общеобразовательных организациях, работающих в две смены, обучение 1,</w:t>
      </w:r>
      <w:r>
        <w:t xml:space="preserve"> 5, 9 - 11 классов и классов для обучающихся с ограниченными возможностями здоровья проводится в первую смену.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</w:t>
      </w:r>
      <w:r>
        <w:t>аканчиваться не позднее 19 часов;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16) при реализации образовательных программ должны соблюдаться следующие санитарно-эпидемиологические требования &lt;11&gt;: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&lt;11&gt; Статья 28 Федерального закона N 52-ФЗ, статья 11 Федерального зак</w:t>
      </w:r>
      <w:r>
        <w:t>она N 273-ФЗ.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</w:t>
      </w:r>
      <w:r>
        <w:t>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Часы, отведенные на внеурочную деятельность, должны быть организованы в фор</w:t>
      </w:r>
      <w:r>
        <w:t xml:space="preserve">мах, отличных от урочных, предусматривающих проведение общественно полезных практик, </w:t>
      </w:r>
      <w:r>
        <w:lastRenderedPageBreak/>
        <w:t>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Внеурочная деятельность обуч</w:t>
      </w:r>
      <w:r>
        <w:t>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</w:t>
      </w:r>
      <w:r>
        <w:t>екционной направленности с учетом возрастных особенностей учащихся и их физиологических потребностей.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Урочная деятельность обучающихся с ограниченными возможностями здоровья организуется по 5-дневной учебной неделе, в субботу возможна организация проведени</w:t>
      </w:r>
      <w:r>
        <w:t>я внеурочной деятельности.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времени, сессий и каникул. Продолжительность каникул должна составлять не менее 7 календар</w:t>
      </w:r>
      <w:r>
        <w:t>ных дней.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Образовательная недельная нагрузка распределяется равномерно в тече</w:t>
      </w:r>
      <w:r>
        <w:t>ние учебной недели, при этом объем максимально допустимой нагрузки в течение дня составляет: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1-х классов - не должен превышать 4 уроков и один раз в неделю - 5 уроков за счет урока физической культуры,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2 - 4 классов - не более 5 уроков и один раз в неделю 6 уроков за счет урока физической культуры,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5 - 6 классов - не более 6 уроков, для обучающихся 7 - 11 классов - не более 7 уроков.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Факультативные занятия и занятия по про</w:t>
      </w:r>
      <w:r>
        <w:t>граммам дополнительного образования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Обучение в 1</w:t>
      </w:r>
      <w:r>
        <w:t xml:space="preserve"> классе осуществляется с соблюдением следующих требований: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учебные занятия проводятся по 5-дневной учебной неделе и только в первую смену;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обучение в первом полугодии: в сентябре, октябре - по 3 урока в день по 35 минут каждый, в ноябре - декабре - по 4 ур</w:t>
      </w:r>
      <w:r>
        <w:t>ока в день по 35 минут каждый; в январе - мае - по 4 урока в день по 40 минут каждый;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середине учебного дня организуется динамическая пауза продолжительностью не менее 40 минут;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предоставляются дополнительные недельные каникулы в середине третьей четверт</w:t>
      </w:r>
      <w:r>
        <w:t>и при четвертном режиме обучения. Возможна организация дополнительных каникул независимо от четвертей (триместров).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</w:t>
      </w:r>
      <w:r>
        <w:t>низацию полдника и прогулок для всех обучающихся, либо полдника, прогулок и дневного сна для детей первого года обучения.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Продолжител</w:t>
      </w:r>
      <w:r>
        <w:t>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Продолжительность перемен между уроками составляет не менее 10 минут, большой перемены (после 2 или</w:t>
      </w:r>
      <w:r>
        <w:t xml:space="preserve">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Продолжительность перемены между урочной и внеурочной деятельностью должна составлять не менее 30 минут, за исключением о</w:t>
      </w:r>
      <w:r>
        <w:t>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слабовидящих обучающихся 1 - 4 классов при различных видах учебной деятельности продолжительность непрерывной зрительно</w:t>
      </w:r>
      <w:r>
        <w:t>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образования, - не более 15 минут.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обучающихся с остаточным зрением для усвоения учебной информации по рельеф</w:t>
      </w:r>
      <w:r>
        <w:t>ной системе Брайля должны чередоваться тактильное восприятие информации - не менее 2 раз за урок с непрерывной зрительной работой - по 5 минут;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17) все работы в учебных кабинетах технологии обучающиеся выполняют в специальной одежде и (или) с использование</w:t>
      </w:r>
      <w:r>
        <w:t>м средств индивидуальной защиты.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</w:t>
      </w:r>
      <w:r>
        <w:t>зможностями здоровья.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Организация профильного обучения в 10 - 11 классах не должна приводить к увеличению образовательной нагрузки;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18</w:t>
      </w:r>
      <w:r>
        <w:t>)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</w:t>
      </w:r>
      <w:r>
        <w:t xml:space="preserve">днего </w:t>
      </w:r>
      <w:r>
        <w:lastRenderedPageBreak/>
        <w:t>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продолжительности экзамена от 4 часов и более обучающиеся обеспечиваются питанием. Независимо о</w:t>
      </w:r>
      <w:r>
        <w:t>т продолжительности экзамена обеспечивается питьевой режим.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Время ожидания начала экзамена в классах не должно превышать 30 минут;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19) в классном журнале оформляется лист здоровья, в который для каждого обучающегося вносят сведения о его антропометрических</w:t>
      </w:r>
      <w:r>
        <w:t xml:space="preserve">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7" w:name="P516"/>
      <w:bookmarkEnd w:id="107"/>
      <w:r>
        <w:t>28. При реализации образовательных программ с применением дистанционных образовательных технологий и электро</w:t>
      </w:r>
      <w:r>
        <w:t>нного обучения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1)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</w:t>
      </w:r>
      <w:r>
        <w:t>допускается;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для образовательных целей мобильные средства связи не используются.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Размещение базовых станций подвижной сотовой связи на собственной территории образовательных организаций не допускается;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использование ноутбуков обучающимися начальных классов возможно при наличии дополнительной клавиатуры;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оконные проемы в помещениях, где используются ЭСО, должны быть оборудованы светорегулируемыми устройствами;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6) линейные размеры (диагональ) экрана ЭСО должны соответствовать гигиеническим нормативам;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7) организация рабочих мест пользователей персональны</w:t>
      </w:r>
      <w:r>
        <w:t>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8) шрифтовое оформление электронных учебных изданий должно соответствовать гигиеническим нормативам;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9) непрерывная и суммарная продолжительность использования различных типов ЭСО на занятиях должна соответствовать гигиеническим нормативам;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10) при необходимости использовать наушники, время их непрерывного использования для всех возрастных групп должно с</w:t>
      </w:r>
      <w:r>
        <w:t>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11) интерактивную доску (панель) и другие ЭСО следует выключать или переводить </w:t>
      </w:r>
      <w:r>
        <w:t>в режим ожидания, когда их использование приостановлено или завершено;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12)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</w:t>
      </w:r>
      <w:r>
        <w:t xml:space="preserve">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13) режим учебного дня, в том числе во время учебных занятий, долж</w:t>
      </w:r>
      <w:r>
        <w:t>ен включать различные формы двигательной активности.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</w:t>
      </w:r>
      <w:r>
        <w:t>о пояса, с мышц туловища, для укрепления мышц и связок нижних конечностей;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14)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</w:t>
      </w:r>
      <w:r>
        <w:t xml:space="preserve"> производителя либо с использованием растворов или салфеток на спиртовой основе, содержащих не менее 70% спирта;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15) В помещении, где организовано рабочее место обучающегося с компьютером (ноутбуком) или планшетом, необходимо предусмотреть естественное осв</w:t>
      </w:r>
      <w:r>
        <w:t>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</w:t>
      </w:r>
      <w:r>
        <w:t>рана.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8" w:name="P534"/>
      <w:bookmarkEnd w:id="108"/>
      <w:r>
        <w:t>29.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09" w:name="P535"/>
      <w:bookmarkEnd w:id="109"/>
      <w:r>
        <w:t>1) наличие собственной территории, набор помещений определяются направленностью реализуемых дополнительных общеобразователь</w:t>
      </w:r>
      <w:r>
        <w:t>ных программ и видом спорта.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Раздевалки для верхней одежды размещают на первом или цокольном (подвальном) этаже хозяйствующего субъекта.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организациях с количеством до 20 человек допустимо оборудование одного туалета.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Для персонала выделяется отдельный ту</w:t>
      </w:r>
      <w:r>
        <w:t>алет (кабина).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Мастерские, лаборатории оборудуются умывальными раковинами, кладовыми (шкафами).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В помещениях для занятий на музыкальных инструментах, танцами, вокалом, мастерских с </w:t>
      </w:r>
      <w:r>
        <w:lastRenderedPageBreak/>
        <w:t>использованием оборудования, являющегося дополнительным источником шума, вы</w:t>
      </w:r>
      <w:r>
        <w:t>полняются шумоизолирующие мероприятия;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Занятия начинаются не ранее 8.00 часов утра и зака</w:t>
      </w:r>
      <w:r>
        <w:t>нчиваются не позднее 20.00 часов. Для обучающихся в возрасте 16 - 18 лет допускается окончание занятий в 21.00 часов.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Раздевал</w:t>
      </w:r>
      <w:r>
        <w:t>ки оборудуются скамьями и шкафчиками (вешалками);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0" w:name="P545"/>
      <w:bookmarkEnd w:id="110"/>
      <w:r>
        <w:t>3) состав помещений физкультурно-спортивных организаций определяется видом спорта.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спортивных и хореографических залах, бассейнах оборудуют туалеты, душевые, помещения для переодевания раздельно для мал</w:t>
      </w:r>
      <w:r>
        <w:t>ьчиков и девочек.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Раздевалки оборудуются скамьями и шкафчиками (вешалками), устройствами для сушки волос.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1" w:name="P548"/>
      <w:bookmarkEnd w:id="111"/>
      <w:r>
        <w:t>Спортивный инвентарь хранится в помещениях снарядных при спортивных залах.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30. В организациях для детей-сирот и детей, оставшихся без попечения родит</w:t>
      </w:r>
      <w:r>
        <w:t>елей,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1)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P346" w:tooltip="24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х должны соблюдаться следующие требования:">
        <w:r>
          <w:rPr>
            <w:color w:val="0000FF"/>
          </w:rPr>
          <w:t>пункта 24</w:t>
        </w:r>
      </w:hyperlink>
      <w:r>
        <w:t xml:space="preserve"> Правил, образов</w:t>
      </w:r>
      <w:r>
        <w:t xml:space="preserve">ательных программ начального общего, основного общего и среднего общего образования - в соответствии с требованиями </w:t>
      </w:r>
      <w:hyperlink w:anchor="P439" w:tooltip="27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пункта 27</w:t>
        </w:r>
      </w:hyperlink>
      <w:r>
        <w:t xml:space="preserve"> Правил.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При наличии в воспитательной группе детей в возрасте до 4 лет </w:t>
      </w:r>
      <w:r>
        <w:t>и старше наполняемость группы не должна превышать 6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2" w:name="P554"/>
      <w:bookmarkEnd w:id="112"/>
      <w:r>
        <w:t>2)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Минимальный набор помещени</w:t>
      </w:r>
      <w:r>
        <w:t xml:space="preserve">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</w:t>
      </w:r>
      <w:r>
        <w:lastRenderedPageBreak/>
        <w:t>помещение для занятий (</w:t>
      </w:r>
      <w:r>
        <w:t>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</w:t>
      </w:r>
      <w:r>
        <w:t xml:space="preserve"> и (или) в совмещенных помещениях и оборудуются стиральными машинами.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воспитательной группы, в которых проживают дети-инвалиды, обустраиваются с</w:t>
      </w:r>
      <w:r>
        <w:t xml:space="preserve"> учетом условий для размещения используемых ими технических средств реабилитации;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3" w:name="P558"/>
      <w:bookmarkEnd w:id="113"/>
      <w:r>
        <w:t>3) раздевальное помещение (прихожая) оборудуется шкафами для раздельного хранения одежды и обуви;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4" w:name="P559"/>
      <w:bookmarkEnd w:id="114"/>
      <w:r>
        <w:t>4) в каждой группе должны быть обеспечены условия для просушивания верхней о</w:t>
      </w:r>
      <w:r>
        <w:t>дежды и обуви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5" w:name="P560"/>
      <w:bookmarkEnd w:id="115"/>
      <w:r>
        <w:t>5) в состав помещений организаций для детей-сирот и детей, оставшихся без попечения родителей, включается приемно-карантинное отделение и помещения для проведения реабилитационных мероприятий.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6" w:name="P561"/>
      <w:bookmarkEnd w:id="116"/>
      <w:r>
        <w:t>31. В учреждениях социального обслуживания семьи и детей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7" w:name="P562"/>
      <w:bookmarkEnd w:id="117"/>
      <w:r>
        <w:t>1)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</w:t>
      </w:r>
      <w:r>
        <w:t>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</w:t>
      </w:r>
      <w:r>
        <w:t>спитателя; раздевальную, административно-хозяйственные помещения.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Жилые помещения по типу групповых ячеек должны быть для группы численностью не более 6 человек;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8" w:name="P564"/>
      <w:bookmarkEnd w:id="118"/>
      <w:r>
        <w:t xml:space="preserve">2) приемно-карантинное отделение оборудуется отдельным входом и состоит из приемно-смотровой, </w:t>
      </w:r>
      <w:r>
        <w:t>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Палаты изолятора отделяются от остальных помещений для оказания медицинской помощи</w:t>
      </w:r>
      <w:r>
        <w:t xml:space="preserve"> шлюзом с умывальником. Площадь палат изолятора принимается из расчета 6,0 м</w:t>
      </w:r>
      <w:r>
        <w:rPr>
          <w:vertAlign w:val="superscript"/>
        </w:rPr>
        <w:t>2</w:t>
      </w:r>
      <w:r>
        <w:t xml:space="preserve"> на 1 койку.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Помещение для оказания медицинской помощи размещается рядом с палатами изолятора и должно иметь отдельный вход из коридора.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Буфетная приемно-карантинного отделения об</w:t>
      </w:r>
      <w:r>
        <w:t>орудуется моечными ваннами и баком для дезинфекции посуды, шкафом для хранения посуды и инвентаря, столом;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19" w:name="P568"/>
      <w:bookmarkEnd w:id="119"/>
      <w:r>
        <w:lastRenderedPageBreak/>
        <w:t>3) набор помещений учреждений временного пребывания детей определяется направленностью реализуемых мероприятий и программ.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0" w:name="P569"/>
      <w:bookmarkEnd w:id="120"/>
      <w:r>
        <w:t xml:space="preserve">Раздевалки размещаются на </w:t>
      </w:r>
      <w:r>
        <w:t>первом или цокольном этаже.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1" w:name="P571"/>
      <w:bookmarkEnd w:id="121"/>
      <w:r>
        <w:t>В помещениях с использованием оборудования, являющегося дополните</w:t>
      </w:r>
      <w:r>
        <w:t>льным источником шума, должны проводиться шумоизолирующие мероприятия (для музыкальных и спортивных занятий).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постоянного пребывания и проживания детей оборудуются приборами по обеззараживанию воздуха.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2" w:name="P573"/>
      <w:bookmarkEnd w:id="122"/>
      <w:r>
        <w:t>В хозяйствующем субъекте, где пребывают дети</w:t>
      </w:r>
      <w:r>
        <w:t>-инвалиды, обеспечиваются условия для размещения используемых ими технических средств реабилитации.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32. В профессиональных образовательных организациях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при наличии собственной территории выделяются учебная, физку</w:t>
      </w:r>
      <w:r>
        <w:t>льтурно-спортивная, хозяйственная и жилая (при наличии студенческого общежития) зоны.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</w:t>
      </w:r>
      <w:r>
        <w:t>хода в производственные помещения и иметь самостоятельный въезд;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2) учебные помещения, в которых реализуется общеобразовательная программа, и их оборудование должны соответствовать </w:t>
      </w:r>
      <w:hyperlink w:anchor="P439" w:tooltip="27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пункту 27</w:t>
        </w:r>
      </w:hyperlink>
      <w:r>
        <w:t xml:space="preserve"> Правил.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Учебные помещения и оборудование для профессиональных дис</w:t>
      </w:r>
      <w:r>
        <w:t>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Объем учебных зан</w:t>
      </w:r>
      <w:r>
        <w:t>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</w:t>
      </w:r>
      <w:r>
        <w:t>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мастерские для сварочных работ, мастерские, в которых проводится рубка и резка металла, мас</w:t>
      </w:r>
      <w:r>
        <w:t>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Сверлильные, точи</w:t>
      </w:r>
      <w:r>
        <w:t xml:space="preserve">льные и другие станки в учебных мастерских должны устанавливаться на фундаменте (кроме настольно-сверлильных и настольно-точильных) и оборудоваться </w:t>
      </w:r>
      <w:r>
        <w:lastRenderedPageBreak/>
        <w:t>предохранительными сетками, стеклами и местным освещением.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Столярные и слесарные верстаки должны соответство</w:t>
      </w:r>
      <w:r>
        <w:t>вать росту обучающихся и оснащаться подставками для ног.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</w:t>
      </w:r>
      <w:r>
        <w:t>омещениях или комплексах тренажерных кабинетов.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Учебно-производственные мастер</w:t>
      </w:r>
      <w:r>
        <w:t>ские оборудуются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отдельно стоящем здании мастерских предусматриваются гардеробная для верхней одежды и обу</w:t>
      </w:r>
      <w:r>
        <w:t>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в лабораториях, учебно-производственных мастерских, на рабочих местах на предприятиях, где про</w:t>
      </w:r>
      <w:r>
        <w:t>водится обучение, у станков и механизмов, работа на которых связана с выделением вредных веществ, пыли, повышенного тепла, оборудуются общая и местная механические вентиляции;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в профессиональной образовательной организации должно быть организовано двухр</w:t>
      </w:r>
      <w:r>
        <w:t>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</w:t>
      </w:r>
      <w:r>
        <w:t xml:space="preserve"> посредством привлечения организации общественного питания.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</w:t>
      </w:r>
      <w:r>
        <w:t>овленным законодательством Российской Федерации для лиц, не достигших 18 лет &lt;12&gt;.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&lt;12&gt; Перечень тяжелых работ и работ с вредными или опасными условиями труда, при выполнении которых запрещается применение труда лиц моложе </w:t>
      </w:r>
      <w:r>
        <w:t>восемнадцати лет, утвержденный постановлением Правительства Российской Федерации от 25.02.2000 N 163.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Условия прохождения практики на рабочих местах для лиц, не достигших 18 лет, должны соответствовать требованиям безопасности условий труда работников, не</w:t>
      </w:r>
      <w:r>
        <w:t xml:space="preserve"> достигших 18 лет.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3" w:name="P594"/>
      <w:bookmarkEnd w:id="123"/>
      <w:r>
        <w:t>33. В образовательных организациях высшего образования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1) при наличии собственной территории выделяются учебная, физкультурно-спортивная, хозяйственная и жилая (при наличии студенческого общежития</w:t>
      </w:r>
      <w:r>
        <w:t>) зоны.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учебные помещения и оборудование для учебно-производственной деятельност</w:t>
      </w:r>
      <w:r>
        <w:t xml:space="preserve">и должны соответствовать требованиям </w:t>
      </w:r>
      <w:hyperlink w:anchor="P439" w:tooltip="27. При реализации образовательных программ начального общего, основного общего и среднего общего образования должны соблюдаться следующие требования:">
        <w:r>
          <w:rPr>
            <w:color w:val="0000FF"/>
          </w:rPr>
          <w:t>пунктов 27</w:t>
        </w:r>
      </w:hyperlink>
      <w:r>
        <w:t xml:space="preserve">, </w:t>
      </w:r>
      <w:hyperlink w:anchor="P516" w:tooltip="28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">
        <w:r>
          <w:rPr>
            <w:color w:val="0000FF"/>
          </w:rPr>
          <w:t>28</w:t>
        </w:r>
      </w:hyperlink>
      <w:r>
        <w:t xml:space="preserve">, </w:t>
      </w:r>
      <w:hyperlink w:anchor="P534" w:tooltip="29. В организациях дополнительного образования и физкультурно-спортивных организациях должны соблюдаться следующие требования:">
        <w:r>
          <w:rPr>
            <w:color w:val="0000FF"/>
          </w:rPr>
          <w:t>29</w:t>
        </w:r>
      </w:hyperlink>
      <w:r>
        <w:t xml:space="preserve">, </w:t>
      </w:r>
      <w:hyperlink w:anchor="P561" w:tooltip="31. В учреждениях социального обслуживания семьи и детей должны соблюдаться следующие требования:">
        <w:r>
          <w:rPr>
            <w:color w:val="0000FF"/>
          </w:rPr>
          <w:t>31</w:t>
        </w:r>
      </w:hyperlink>
      <w:r>
        <w:t xml:space="preserve"> Правил.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4" w:name="P598"/>
      <w:bookmarkEnd w:id="124"/>
      <w:r>
        <w:t>34.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хозяйствующие субъекты в срок не позднее чем за два месяца до открытия кажд</w:t>
      </w:r>
      <w:r>
        <w:t>ого сезона информируют территориальные органы, уполномоченные на осуществление федерального государственного санитарно-эпидемиологического надзора, о планируемых сроках заездов детей, режиме работы и количестве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продолжительность оздоровительной с</w:t>
      </w:r>
      <w:r>
        <w:t>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Перерыв между сме</w:t>
      </w:r>
      <w:r>
        <w:t>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целях профилактики клещевого энцефалита, клещевого боррелиоза и геморрагической лихорадки с почечны</w:t>
      </w:r>
      <w:r>
        <w:t>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</w:t>
      </w:r>
      <w:r>
        <w:t xml:space="preserve"> проведенных обработок против клещей и грызунов.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Прием детей осуществляется при наличии спра</w:t>
      </w:r>
      <w:r>
        <w:t>вки о состоянии здоровья ребенка, направленного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 &lt;13&gt;. Указанные сведения вносятся в с</w:t>
      </w:r>
      <w:r>
        <w:t>правку не ранее чем за 3 рабочих дня до отъезда.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&lt;13&gt; Учетная форма N 079/у "Медицинская справка о состоянии здоровья ребенка, направленного в организацию отдыха детей и их оздоровления", утвержденная приказом </w:t>
      </w:r>
      <w:r>
        <w:lastRenderedPageBreak/>
        <w:t>Минздрава Рос</w:t>
      </w:r>
      <w:r>
        <w:t>сии от 13.05.2025 N 274н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их ведения" (зарегистрирован Минюстом России 30.05.2025, рег</w:t>
      </w:r>
      <w:r>
        <w:t>истрационный N 82433). В соответствии с пунктом 4 приказа Минздрава России от 13.05.2025 N 274н данный акт действует до 01.09.2031.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которых созданы соответствующие ус</w:t>
      </w:r>
      <w:r>
        <w:t>ловия для их пребывания;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5" w:name="P610"/>
      <w:bookmarkEnd w:id="125"/>
      <w:r>
        <w:t>3) на собственной территории выделяют следующие зоны: жилая, физкультурно-оздоровительная, хозяйственная.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Встречи детей с посетителями, в том числе с родителями (законными представителями) детей проводятся в соответствии с установл</w:t>
      </w:r>
      <w:r>
        <w:t>енным руководителем Организации распорядком дня и в специальной зоне.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6" w:name="P613"/>
      <w:bookmarkEnd w:id="126"/>
      <w:r>
        <w:t>4) минимальный набо</w:t>
      </w:r>
      <w:r>
        <w:t>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</w:t>
      </w:r>
      <w:r>
        <w:t>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</w:t>
      </w:r>
      <w:r>
        <w:t>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</w:t>
      </w:r>
      <w:r>
        <w:t>нное полками или стеллажами.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для стирки белья могут быть оборудованы в отдельном помещении.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зданиях для п</w:t>
      </w:r>
      <w:r>
        <w:t>роживания детей обеспечиваются условия для просушивания верхней одежды и обуви;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7" w:name="P617"/>
      <w:bookmarkEnd w:id="127"/>
      <w:r>
        <w:t>5)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</w:t>
      </w:r>
      <w:r>
        <w:t>нфекционных растворов и хранения уборочного инвентаря, предназначенного для указанных помещений, туалет с умывальником.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изоляторе медицинского пункта предусматриваются не менее двух палат (раздельно для капельных и кишечных инфекций). В составе помещений</w:t>
      </w:r>
      <w:r>
        <w:t xml:space="preserve">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Возможно оборудование в медицинском пункте или в изоляторе душевой (ванной комнаты);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8" w:name="P620"/>
      <w:bookmarkEnd w:id="128"/>
      <w:r>
        <w:t>6) при использован</w:t>
      </w:r>
      <w:r>
        <w:t>ии надворных туалетов обеспечивается искусственное освещение, наличие туалетной бумаги, условия для мытья рук мылом.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</w:t>
      </w:r>
      <w:r>
        <w:t xml:space="preserve"> 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Хозяйствующим субъектом обеспечивается освещение дорожек, ведущих к туалетам;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7) для хранения и размещения лич</w:t>
      </w:r>
      <w:r>
        <w:t>ных сумок (чемоданов, рюкзаков) детей выделяется специальное помещение, оборудованное стеллажами (или выделяют специальное оборудованное место);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8) с целью выявления педикулеза у детей перед началом смены и не реже одного раза в 7 дней проводятся осмотры д</w:t>
      </w:r>
      <w:r>
        <w:t>етей. Дети с педикулезом к посещению не допускаются.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Ежедневно должна проводиться бесконтактная термометрия детей и сотрудников.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выявлении лиц с признаками инфекционных заболеваний и повышенной температурой во время нахождения их в хозяйствующем субъек</w:t>
      </w:r>
      <w:r>
        <w:t>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 &lt;14&gt;, до приезда законных представителей (родителей или опекунов), до перевод</w:t>
      </w:r>
      <w:r>
        <w:t>а в медицинскую организацию или до приезда скорой помощи;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--------------------------------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&lt;14&gt; Статья 29 Федерального закона N 52-ФЗ.</w:t>
      </w:r>
    </w:p>
    <w:p w:rsidR="005C2889" w:rsidRDefault="005C2889">
      <w:pPr>
        <w:pStyle w:val="ConsPlusNormal0"/>
        <w:jc w:val="both"/>
      </w:pPr>
    </w:p>
    <w:p w:rsidR="005C2889" w:rsidRDefault="000206D4">
      <w:pPr>
        <w:pStyle w:val="ConsPlusNormal0"/>
        <w:ind w:firstLine="540"/>
        <w:jc w:val="both"/>
      </w:pPr>
      <w:r>
        <w:t>9)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10) допустимая температура воздуха составляет не</w:t>
      </w:r>
      <w:r>
        <w:t xml:space="preserve"> ниже: в спальных помещениях +18 °C, в спортивных залах +17 °C, душевых +25 °C, в столовой, в помещениях культурно-массового назначения и для занятий +18 °C.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Помещения постоянного пребывания и проживания детей для дезинфекции воздушной среды оборудуются пр</w:t>
      </w:r>
      <w:r>
        <w:t>иборами по обеззараживанию воздуха.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29" w:name="P633"/>
      <w:bookmarkEnd w:id="129"/>
      <w:r>
        <w:t>35. В организациях отдыха детей и их оздоровления с дневным пребыванием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хозяйствующие субъекты в срок не позднее чем за один месяц до открытия каждого сезона информируют террит</w:t>
      </w:r>
      <w:r>
        <w:t xml:space="preserve">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</w:t>
      </w:r>
      <w:r>
        <w:lastRenderedPageBreak/>
        <w:t>в области защиты прав потребителей, о планируемых сроках заездов детей и режиме работы, а также количестве де</w:t>
      </w:r>
      <w:r>
        <w:t>тей;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0" w:name="P635"/>
      <w:bookmarkEnd w:id="130"/>
      <w:r>
        <w:t>2)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</w:t>
      </w:r>
      <w:r>
        <w:t>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помещениях пребывания (игровые, мастерские, помещения дополнительного об</w:t>
      </w:r>
      <w:r>
        <w:t>разования) детей и их дневного сна (при организации) проводится дезинфекция воздушной среды приборами по обеззараживанию воздуха;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при организации дневного сна возможно использование личных спальных принадлежностей и полотенец отдыхающих детей, а также в</w:t>
      </w:r>
      <w:r>
        <w:t>озможность стирки постельного белья и полотенец родителями индивидуально для каждого ребенка;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</w:t>
      </w:r>
      <w:r>
        <w:t xml:space="preserve"> хозяйственного субъекта;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прием детей осуществляется при наличии справки о состоянии здоровья ребенка, содержащей в том числе сведения об отсутствии в течение 21 календарного дня контактов с больными инфекционными заболеваниями. Указанные сведения внося</w:t>
      </w:r>
      <w:r>
        <w:t>тся в справку не ранее чем за 3 рабочих дня до направления в хозяйствующий субъект.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1" w:name="P641"/>
      <w:bookmarkEnd w:id="131"/>
      <w:r>
        <w:t>36. В палаточных лагерях должны соблюда</w:t>
      </w:r>
      <w:r>
        <w:t>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хозяйствующие субъекты в срок не позднее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</w:t>
      </w:r>
      <w:r>
        <w:t>жиме работы, о количестве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</w:t>
      </w:r>
      <w:r>
        <w:t xml:space="preserve"> а также ее аккарицидная обработка, мероприятия по борьбе с грызунами.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 палаточному лагерю должен быть обеспечен подъезд транспорта.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Смены проводятся при установившейся ночной температуре воздуха окружающей среды не ниже +15 °C. Продолжительность смены оп</w:t>
      </w:r>
      <w:r>
        <w:t>ределяется ее спецификой (профилем, программой) и климатическими условиями.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Прием детей осуществляется при наличии справки о состоянии здоровья ребенка, </w:t>
      </w:r>
      <w:r>
        <w:lastRenderedPageBreak/>
        <w:t>отъезжающего в организацию отдыха детей и их оздоровления, в том числе содержащую сведения об отсутстви</w:t>
      </w:r>
      <w:r>
        <w:t>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Дети-инвалиды и дети с ограниченными возможностями здоровья принимаются в организации, в котор</w:t>
      </w:r>
      <w:r>
        <w:t>ых созданы условия для их пребывания;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2" w:name="P648"/>
      <w:bookmarkEnd w:id="132"/>
      <w:r>
        <w:t>3) территория, на которой размещается палаточный лагерь, обозначается по периметру знаками.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 территории размещения палаточного лагеря предусматриваются зоны: жилая; приготовления и приема пищи, хранения продуктов пит</w:t>
      </w:r>
      <w:r>
        <w:t>ания; санитарно-бытовая; административно-хозяйственная; физкультурно-оздоровительная.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Медицинский пункт (для палаточных лагерей с численностью несовершеннолетних более 100 детей) размещают в помещении или отдельной палатке площадью не менее 4 м</w:t>
      </w:r>
      <w:r>
        <w:rPr>
          <w:vertAlign w:val="superscript"/>
        </w:rPr>
        <w:t>2</w:t>
      </w:r>
      <w:r>
        <w:t>. Для изоля</w:t>
      </w:r>
      <w:r>
        <w:t>ции заболевших детей используются отдельные помещения или палатки не более чем на 3 места, совместное проживание в которых детей и персонала не допускается.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темное время суток обеспечивается дежурное освещение тропинок, ведущих к туалетам;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3" w:name="P652"/>
      <w:bookmarkEnd w:id="133"/>
      <w:r>
        <w:t>4) по периметр</w:t>
      </w:r>
      <w:r>
        <w:t>у размещения палаток оборудуется отвод для дождевых вод, палатки устанавливаются на настил.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</w:t>
      </w:r>
      <w:r>
        <w:t>ны иметь закрывающийся вход, а также место для хранения обуви;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</w:t>
      </w:r>
      <w:r>
        <w:t>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Могут использоваться личные теплоизоляционные коврики, спальные мешки, вкладыши.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детей, проживающих в палатке, должно соответствовать вместимости, указанной в техническом паспорте палатки.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</w:t>
      </w:r>
      <w:r>
        <w:t>е услуг отдыха детей и их оздоровления;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4" w:name="P658"/>
      <w:bookmarkEnd w:id="134"/>
      <w:r>
        <w:t>6)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Дезинфекция емкостей для доставки и хранения питьевой воды про</w:t>
      </w:r>
      <w:r>
        <w:t>водится разрешенными к применению препаратами, в соответствии с инструкцией производителя;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7) запас постельного белья и вкладышей в спальные мешки формируется с учетом обеспечения смены комплекта не менее 1 раза в 7 календарных дней;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8) организованная помы</w:t>
      </w:r>
      <w:r>
        <w:t>вка детей должна проводиться не реже 1 раза в 7 календарных дней;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9) для просушивания одежды и обуви на территории палаточного лагеря оборудуется специальное место;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10) на территории санитарно-бытовой зоны палаточного лагеря размещаются умывальники, душевы</w:t>
      </w:r>
      <w:r>
        <w:t>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Место для личной гигиены для девушек оборудуется в душевой кабине, женском туалете или от</w:t>
      </w:r>
      <w:r>
        <w:t>дельной палатке и обеспечивается подставками (полками) для предметов личной гигиены и емкостями для теплой воды.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</w:t>
      </w:r>
      <w:r>
        <w:t xml:space="preserve"> расчета одно отверстие (размером не более 0,2 м x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Туалеты выгребного типа организуют с надземной частью </w:t>
      </w:r>
      <w:r>
        <w:t>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5" w:name="P667"/>
      <w:bookmarkEnd w:id="135"/>
      <w:r>
        <w:t xml:space="preserve">11) </w:t>
      </w:r>
      <w:r>
        <w:t xml:space="preserve">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</w:t>
      </w:r>
      <w:r>
        <w:t>она засыпается землей;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12) сточные воды отводятся в специальную яму, закрытую крышкой. Наполнение ямы не должно превышать ее объема.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Мыльные воды должны проходить очистку через фильтр для улавливания мыльных вод.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Ямы-поглотители, ямы надворных туалетов, на</w:t>
      </w:r>
      <w:r>
        <w:t>дворные туалеты ежедневно обрабатываются раствором дезинфекционных средств;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6" w:name="P671"/>
      <w:bookmarkEnd w:id="136"/>
      <w:r>
        <w:t>13)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14) органи</w:t>
      </w:r>
      <w:r>
        <w:t xml:space="preserve">зация питания в палаточных лагерях осуществляется в соответствии с </w:t>
      </w:r>
      <w:hyperlink w:anchor="P155" w:tooltip="а)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">
        <w:r>
          <w:rPr>
            <w:color w:val="0000FF"/>
          </w:rPr>
          <w:t>абзацами вторым</w:t>
        </w:r>
      </w:hyperlink>
      <w:r>
        <w:t xml:space="preserve"> - </w:t>
      </w:r>
      <w:hyperlink w:anchor="P157" w:tooltip="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;">
        <w:r>
          <w:rPr>
            <w:color w:val="0000FF"/>
          </w:rPr>
          <w:t>четвертым</w:t>
        </w:r>
      </w:hyperlink>
      <w:r>
        <w:t xml:space="preserve">, </w:t>
      </w:r>
      <w:hyperlink w:anchor="P163" w:tooltip="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">
        <w:r>
          <w:rPr>
            <w:color w:val="0000FF"/>
          </w:rPr>
          <w:t>десятым подпункта 6 пункта 16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37. В организациях</w:t>
      </w:r>
      <w:r>
        <w:t xml:space="preserve"> труда и отдыха (полевой практики)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1)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</w:t>
      </w:r>
      <w:r>
        <w:t>аименьшей инсоляции.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Дети должны работать в головных уборах.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температурах воздуха от 25 °C до 28 °C продолжительность работы должна составлять не более 2,5 часов для лиц в возрасте от 14 до 16 лет. Для лиц от 16 до 18 лет - не более 3,5 часов;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запре</w:t>
      </w:r>
      <w:r>
        <w:t>щается труд детей после 20:00 часов;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7" w:name="P678"/>
      <w:bookmarkEnd w:id="137"/>
      <w:r>
        <w:t xml:space="preserve">3)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P598" w:tooltip="34. В загородных стационарных детских оздоровительных лагерях с круглосуточным пребыванием должны соблюдаться следующие требования:">
        <w:r>
          <w:rPr>
            <w:color w:val="0000FF"/>
          </w:rPr>
          <w:t>пунктов 34</w:t>
        </w:r>
      </w:hyperlink>
      <w:r>
        <w:t xml:space="preserve">, </w:t>
      </w:r>
      <w:hyperlink w:anchor="P633" w:tooltip="35. В организациях отдыха детей и их оздоровления с дневным пребыванием должны соблюдаться следующие требования:">
        <w:r>
          <w:rPr>
            <w:color w:val="0000FF"/>
          </w:rPr>
          <w:t>35</w:t>
        </w:r>
      </w:hyperlink>
      <w:r>
        <w:t xml:space="preserve">, </w:t>
      </w:r>
      <w:hyperlink w:anchor="P641" w:tooltip="36. В палаточных лагерях должны соблюдаться следующие требования:">
        <w:r>
          <w:rPr>
            <w:color w:val="0000FF"/>
          </w:rPr>
          <w:t>36</w:t>
        </w:r>
      </w:hyperlink>
      <w:r>
        <w:t xml:space="preserve"> Правил;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 xml:space="preserve">4) прием детей осуществляется при наличии справки о состоянии здоровья ребенка, </w:t>
      </w:r>
      <w:r>
        <w:t>направляемого в организацию отдыха детей и их оздоровления, содержащую в том числе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</w:t>
      </w:r>
      <w:r>
        <w:t xml:space="preserve"> направления в хозяйствующий субъект.</w:t>
      </w:r>
    </w:p>
    <w:p w:rsidR="005C2889" w:rsidRDefault="000206D4">
      <w:pPr>
        <w:pStyle w:val="ConsPlusNormal0"/>
        <w:spacing w:before="240"/>
        <w:ind w:firstLine="540"/>
        <w:jc w:val="both"/>
      </w:pPr>
      <w:bookmarkStart w:id="138" w:name="P680"/>
      <w:bookmarkEnd w:id="138"/>
      <w:r>
        <w:t>38.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при организации временного пребывания организованных групп детей от в</w:t>
      </w:r>
      <w:r>
        <w:t xml:space="preserve">осьми и более человек, находящихся с руководителем организованной группы, без родителей (законных представителей), им должны быть обеспечены условия для проживания с соблюдением норм площади, соблюдения правил личной гигиены, питания, организован питьевой </w:t>
      </w:r>
      <w:r>
        <w:t>режим;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39. При проведении массовых мероприятий с участием детей и молодежи хозяйствующие субъекты, деятельность которых связана с организацией и проведением массовых мероприятий с участием детей и молодежи, в срок не позднее чем за 1 месяц до начала мероприятия д</w:t>
      </w:r>
      <w:r>
        <w:t>олжны информировать территориальные органы, уполномоченные на осуществление федерального государственного санитарно-эпидемиологического надзора, о планируемых сроках проведения мероприятия, о количестве участников, условиях доставки участников до планируем</w:t>
      </w:r>
      <w:r>
        <w:t>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мероприятий и о противоклещевых обработках (в случае если мероприятие проводится в теплое время год</w:t>
      </w:r>
      <w:r>
        <w:t>а и в природных условиях).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40.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1) организаторами поездок организованных групп детей железнодорожным транспортом: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lastRenderedPageBreak/>
        <w:t>обес</w:t>
      </w:r>
      <w:r>
        <w:t>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организуется питание организованных групп детей с интервалами не более 4 часов;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ор</w:t>
      </w:r>
      <w:r>
        <w:t>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2) при нахождении в пути следования более 12 часо</w:t>
      </w:r>
      <w:r>
        <w:t>в группы детей в количестве свыше 30 человек организатор поездки обязать обеспечить сопровождение группы детей медицинским работником;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3) при нахождении в пути свыше 1 дня организуется горячее питание.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Кратность приема пищи определяется временем нахождения</w:t>
      </w:r>
      <w:r>
        <w:t xml:space="preserve"> групп детей в пути следования, времени суток и в соответствии с физиологическими потребностями.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При нахождении в пути следования менее 1 дня (менее 24 часов) питание детей осуществляется в соответствии с гигиеническими нормативами;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4) у каждого ребенка, в</w:t>
      </w:r>
      <w:r>
        <w:t>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5) не менее чем за 3 рабочих дня до от</w:t>
      </w:r>
      <w:r>
        <w:t xml:space="preserve">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надзора, по месту отправления </w:t>
      </w:r>
      <w:r>
        <w:t>с указанием следующих сведений: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наименование или фамилия, имя, отчество (при наличии) организатора отдыха групп детей;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адрес местонахождения организатора;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дата выезда, станция отправления и назначения, номер поезда и вагона, его вид;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количество детей и соп</w:t>
      </w:r>
      <w:r>
        <w:t>ровождающих;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наличие медицинского сопровождения;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наименование и адрес конечного пункта назначения;</w:t>
      </w:r>
    </w:p>
    <w:p w:rsidR="005C2889" w:rsidRDefault="000206D4">
      <w:pPr>
        <w:pStyle w:val="ConsPlusNormal0"/>
        <w:spacing w:before="240"/>
        <w:ind w:firstLine="540"/>
        <w:jc w:val="both"/>
      </w:pPr>
      <w:r>
        <w:t>планируемый тип питания в пути следования.</w:t>
      </w:r>
    </w:p>
    <w:p w:rsidR="005C2889" w:rsidRDefault="005C2889">
      <w:pPr>
        <w:pStyle w:val="ConsPlusNormal0"/>
        <w:jc w:val="both"/>
      </w:pPr>
    </w:p>
    <w:p w:rsidR="005C2889" w:rsidRDefault="005C2889">
      <w:pPr>
        <w:pStyle w:val="ConsPlusNormal0"/>
        <w:jc w:val="both"/>
      </w:pPr>
    </w:p>
    <w:p w:rsidR="005C2889" w:rsidRDefault="005C28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C288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6D4" w:rsidRDefault="000206D4">
      <w:r>
        <w:separator/>
      </w:r>
    </w:p>
  </w:endnote>
  <w:endnote w:type="continuationSeparator" w:id="0">
    <w:p w:rsidR="000206D4" w:rsidRDefault="00020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889" w:rsidRDefault="005C28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C28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C2889" w:rsidRDefault="000206D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C2889" w:rsidRDefault="000206D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C2889" w:rsidRDefault="000206D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53B46">
            <w:rPr>
              <w:rFonts w:ascii="Tahoma" w:hAnsi="Tahoma" w:cs="Tahoma"/>
              <w:noProof/>
            </w:rPr>
            <w:t>52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53B46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5C2889" w:rsidRDefault="000206D4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889" w:rsidRDefault="005C28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C288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C2889" w:rsidRDefault="000206D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5C2889" w:rsidRDefault="000206D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5C2889" w:rsidRDefault="000206D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53B4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53B46">
            <w:rPr>
              <w:rFonts w:ascii="Tahoma" w:hAnsi="Tahoma" w:cs="Tahoma"/>
              <w:noProof/>
            </w:rPr>
            <w:t>52</w:t>
          </w:r>
          <w:r>
            <w:fldChar w:fldCharType="end"/>
          </w:r>
        </w:p>
      </w:tc>
    </w:tr>
  </w:tbl>
  <w:p w:rsidR="005C2889" w:rsidRDefault="000206D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6D4" w:rsidRDefault="000206D4">
      <w:r>
        <w:separator/>
      </w:r>
    </w:p>
  </w:footnote>
  <w:footnote w:type="continuationSeparator" w:id="0">
    <w:p w:rsidR="000206D4" w:rsidRDefault="00020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C28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C2889" w:rsidRDefault="000206D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Главного государственного </w:t>
          </w:r>
          <w:r>
            <w:rPr>
              <w:rFonts w:ascii="Tahoma" w:hAnsi="Tahoma" w:cs="Tahoma"/>
              <w:sz w:val="16"/>
              <w:szCs w:val="16"/>
            </w:rPr>
            <w:t>санитарного врача РФ от 02.06.2026 N 19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СП 2.4.2.4283-26 Санитар...</w:t>
          </w:r>
        </w:p>
      </w:tc>
      <w:tc>
        <w:tcPr>
          <w:tcW w:w="2300" w:type="pct"/>
          <w:vAlign w:val="center"/>
        </w:tcPr>
        <w:p w:rsidR="005C2889" w:rsidRDefault="000206D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 w:rsidR="005C2889" w:rsidRDefault="005C28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C2889" w:rsidRDefault="005C288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C288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C2889" w:rsidRDefault="000206D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Главного государственного санитарного врача РФ от 02.06.2026 N 19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СП 2.4.2.4283-26 Санитар...</w:t>
          </w:r>
        </w:p>
      </w:tc>
      <w:tc>
        <w:tcPr>
          <w:tcW w:w="2300" w:type="pct"/>
          <w:vAlign w:val="center"/>
        </w:tcPr>
        <w:p w:rsidR="005C2889" w:rsidRDefault="000206D4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28.07.2026</w:t>
          </w:r>
        </w:p>
      </w:tc>
    </w:tr>
  </w:tbl>
  <w:p w:rsidR="005C2889" w:rsidRDefault="005C28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C2889" w:rsidRDefault="005C288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89"/>
    <w:rsid w:val="000206D4"/>
    <w:rsid w:val="005C2889"/>
    <w:rsid w:val="00E5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53B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B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53B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B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24114</Words>
  <Characters>137454</Characters>
  <Application>Microsoft Office Word</Application>
  <DocSecurity>0</DocSecurity>
  <Lines>1145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Главного государственного санитарного врача РФ от 02.06.2026 N 19
"Об утверждении СП 2.4.2.4283-26 Санитарно-эпидемиологические требования к организациям воспитания и обучения, отдыха и оздоровления детей и молодежи"
(вместе с "СП 2.4.4283-2</vt:lpstr>
    </vt:vector>
  </TitlesOfParts>
  <Company>КонсультантПлюс Версия 4025.00.50</Company>
  <LinksUpToDate>false</LinksUpToDate>
  <CharactersWithSpaces>161246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Главного государственного санитарного врача РФ от 02.06.2026 N 19
"Об утверждении СП 2.4.2.4283-26 Санитарно-эпидемиологические требования к организациям воспитания и обучения, отдыха и оздоровления детей и молодежи"
(вместе с "СП 2.4.4283-26. Санитарные правила...")
(Зарегистрировано в Минюсте России 02.06.2026 N 86855)</dc:title>
  <dc:creator>Коновалова Ольга Дмитриевна</dc:creator>
  <cp:lastModifiedBy>Коновалова Ольга Дмитриевна</cp:lastModifiedBy>
  <cp:revision>2</cp:revision>
  <dcterms:created xsi:type="dcterms:W3CDTF">2026-07-28T10:54:00Z</dcterms:created>
  <dcterms:modified xsi:type="dcterms:W3CDTF">2026-07-28T10:54:00Z</dcterms:modified>
</cp:coreProperties>
</file>